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0740" w14:textId="18A36EA9" w:rsidR="00A85A4C" w:rsidRDefault="00E32029" w:rsidP="0001014F">
      <w:pPr>
        <w:suppressLineNumbers/>
        <w:spacing w:before="90" w:after="0"/>
        <w:jc w:val="center"/>
        <w:rPr>
          <w:b/>
          <w:sz w:val="28"/>
        </w:rPr>
      </w:pPr>
      <w:bookmarkStart w:id="0" w:name="_Hlk523929529"/>
      <w:bookmarkStart w:id="1" w:name="_Toc443917671"/>
      <w:r w:rsidRPr="00E32029">
        <w:rPr>
          <w:b/>
          <w:sz w:val="28"/>
        </w:rPr>
        <w:t>Professional Development Committee</w:t>
      </w:r>
      <w:r w:rsidR="00A85A4C">
        <w:rPr>
          <w:b/>
          <w:sz w:val="28"/>
        </w:rPr>
        <w:t xml:space="preserve"> (</w:t>
      </w:r>
      <w:r w:rsidRPr="00E32029">
        <w:rPr>
          <w:b/>
          <w:sz w:val="28"/>
        </w:rPr>
        <w:t>PDC)</w:t>
      </w:r>
    </w:p>
    <w:p w14:paraId="37500741" w14:textId="7BF485F8" w:rsidR="00AE5B08" w:rsidRPr="00AE5B08" w:rsidRDefault="00EA61A9" w:rsidP="00AE5B08">
      <w:pPr>
        <w:widowControl/>
        <w:suppressLineNumbers/>
        <w:jc w:val="center"/>
        <w:rPr>
          <w:b/>
          <w:sz w:val="28"/>
        </w:rPr>
      </w:pPr>
      <w:r>
        <w:rPr>
          <w:b/>
          <w:sz w:val="28"/>
        </w:rPr>
        <w:t>2022</w:t>
      </w:r>
      <w:r w:rsidR="0045043F" w:rsidRPr="00AE5B08">
        <w:rPr>
          <w:b/>
          <w:sz w:val="28"/>
        </w:rPr>
        <w:t xml:space="preserve"> </w:t>
      </w:r>
      <w:r w:rsidR="00765462">
        <w:rPr>
          <w:b/>
          <w:sz w:val="28"/>
        </w:rPr>
        <w:t xml:space="preserve">Interim Meeting </w:t>
      </w:r>
      <w:r w:rsidR="00994468">
        <w:rPr>
          <w:b/>
          <w:sz w:val="28"/>
        </w:rPr>
        <w:t>Agenda</w:t>
      </w:r>
    </w:p>
    <w:p w14:paraId="25D1EE3C" w14:textId="60799DFC" w:rsidR="00FA5F5D" w:rsidRPr="00466DB5" w:rsidRDefault="00595D50" w:rsidP="00FA5F5D">
      <w:pPr>
        <w:widowControl/>
        <w:suppressLineNumbers/>
        <w:spacing w:after="0"/>
        <w:jc w:val="center"/>
        <w:rPr>
          <w:rFonts w:eastAsia="Times New Roman"/>
          <w:szCs w:val="24"/>
        </w:rPr>
      </w:pPr>
      <w:r>
        <w:rPr>
          <w:rFonts w:eastAsia="Times New Roman"/>
          <w:szCs w:val="24"/>
        </w:rPr>
        <w:t xml:space="preserve">Mr. </w:t>
      </w:r>
      <w:r w:rsidR="00D53D59">
        <w:rPr>
          <w:rFonts w:eastAsia="Times New Roman"/>
          <w:szCs w:val="24"/>
        </w:rPr>
        <w:t>Gary Milton</w:t>
      </w:r>
      <w:r w:rsidR="00FA5F5D" w:rsidRPr="00466DB5">
        <w:rPr>
          <w:rFonts w:eastAsia="Times New Roman"/>
          <w:szCs w:val="24"/>
        </w:rPr>
        <w:t>, Committee Chair</w:t>
      </w:r>
    </w:p>
    <w:p w14:paraId="01AD2BB3" w14:textId="120E3AF7" w:rsidR="00FA5F5D" w:rsidRPr="00466DB5" w:rsidRDefault="00D53D59" w:rsidP="00FA5F5D">
      <w:pPr>
        <w:widowControl/>
        <w:suppressLineNumbers/>
        <w:spacing w:after="0"/>
        <w:jc w:val="center"/>
        <w:rPr>
          <w:rFonts w:eastAsia="Times New Roman"/>
          <w:szCs w:val="24"/>
        </w:rPr>
      </w:pPr>
      <w:r>
        <w:rPr>
          <w:rFonts w:eastAsia="Times New Roman"/>
          <w:szCs w:val="24"/>
        </w:rPr>
        <w:t>Virginia</w:t>
      </w: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1"/>
    </w:p>
    <w:p w14:paraId="293352AD" w14:textId="34972F49" w:rsidR="00EE7068" w:rsidRDefault="00EE7068" w:rsidP="00A3327B">
      <w:pPr>
        <w:suppressLineNumbers/>
      </w:pPr>
      <w:bookmarkStart w:id="2" w:name="_Hlk83130662"/>
      <w:r>
        <w:t>The PD</w:t>
      </w:r>
      <w:r w:rsidR="00072C74">
        <w:t xml:space="preserve"> Committee</w:t>
      </w:r>
      <w:r>
        <w:t xml:space="preserve"> will address the following items in Table A during the Interim Meeting. </w:t>
      </w:r>
      <w:r w:rsidR="00CB0B58">
        <w:t xml:space="preserve"> </w:t>
      </w:r>
      <w:r>
        <w:t xml:space="preserve">Table A identifies the agenda items by reference key, title of item, page number and the appendices by appendix designations. </w:t>
      </w:r>
      <w:r w:rsidR="00CB0B58">
        <w:t xml:space="preserve"> </w:t>
      </w:r>
      <w:r>
        <w:t xml:space="preserve">The first four digits of an item’s reference key are assigned from the Subject Series List. </w:t>
      </w:r>
      <w:r w:rsidR="00CB0B58">
        <w:t xml:space="preserve"> </w:t>
      </w:r>
      <w:r>
        <w:t>The acronyms for organizations and technical terms used throughout the agenda are identified in Table B.</w:t>
      </w:r>
      <w:r w:rsidR="00CB0B58">
        <w:t xml:space="preserve"> </w:t>
      </w:r>
      <w:r>
        <w:t xml:space="preserve"> In some cases, background information will be provided for an item. The fact that an item appears on the agenda does not mean it will be presented to National Conference on Weights and Measures (NCWM) for a vote. </w:t>
      </w:r>
      <w:r w:rsidR="00CB0B58">
        <w:t xml:space="preserve"> </w:t>
      </w:r>
      <w:r>
        <w:t xml:space="preserve">The Committee will review its agenda and may withdraw some items, present some items for information meant for additional study, issue interpretations, or make specific recommendations for change to the publications identified which will be presented for a vote at the Annual Meeting. The Committee may also take up routine or miscellaneous items brought to its attention after the preparation of this document. </w:t>
      </w:r>
      <w:r w:rsidR="00CB0B58">
        <w:t xml:space="preserve"> </w:t>
      </w:r>
      <w:r>
        <w:t xml:space="preserve">The Committee may decide to accept items for discussion that are not listed in this document, providing they meet the criteria for exceptions as presented in Section H of the introductions to </w:t>
      </w:r>
      <w:r w:rsidRPr="00BB2D90">
        <w:rPr>
          <w:i/>
          <w:iCs/>
        </w:rPr>
        <w:t>Handbook 44</w:t>
      </w:r>
      <w:r>
        <w:t xml:space="preserve"> and </w:t>
      </w:r>
      <w:r w:rsidRPr="00BB2D90">
        <w:rPr>
          <w:i/>
          <w:iCs/>
        </w:rPr>
        <w:t>Handbook 130</w:t>
      </w:r>
      <w:r>
        <w:t xml:space="preserve">. </w:t>
      </w:r>
      <w:r w:rsidR="00CB0B58">
        <w:t xml:space="preserve"> </w:t>
      </w:r>
      <w:r>
        <w:t>The Committee has not determined whether the items presented will be Voting or Informational in nature; these determinations will result from their deliberations at the Interim Meeting</w:t>
      </w:r>
    </w:p>
    <w:p w14:paraId="7E9292D4" w14:textId="26FDE634" w:rsidR="00BB2D90" w:rsidRDefault="00BB2D90" w:rsidP="00A3327B">
      <w:pPr>
        <w:suppressLineNumbers/>
      </w:pPr>
      <w:r>
        <w:t xml:space="preserve">An “Item Under Consideration” is a statement of proposal and not necessarily a recommendation of the Committee. Suggested revisions are shown in </w:t>
      </w:r>
      <w:r w:rsidRPr="00BB2D90">
        <w:rPr>
          <w:b/>
          <w:bCs/>
        </w:rPr>
        <w:t>bold face print</w:t>
      </w:r>
      <w:r>
        <w:t xml:space="preserve"> by </w:t>
      </w:r>
      <w:r w:rsidRPr="00BB2D90">
        <w:rPr>
          <w:b/>
          <w:bCs/>
          <w:strike/>
        </w:rPr>
        <w:t>striking out</w:t>
      </w:r>
      <w:r>
        <w:t xml:space="preserve"> information to be deleted and </w:t>
      </w:r>
      <w:r w:rsidRPr="00BB2D90">
        <w:rPr>
          <w:b/>
          <w:bCs/>
          <w:u w:val="single"/>
        </w:rPr>
        <w:t>underlining</w:t>
      </w:r>
      <w:r>
        <w:t xml:space="preserve"> information to be added. </w:t>
      </w:r>
      <w:r w:rsidR="00CB0B58">
        <w:t xml:space="preserve"> </w:t>
      </w:r>
      <w:r>
        <w:t xml:space="preserve">Requirements that are proposed to be nonretroactive are printed in </w:t>
      </w:r>
      <w:r w:rsidRPr="00BB2D90">
        <w:rPr>
          <w:b/>
          <w:bCs/>
          <w:i/>
          <w:iCs/>
        </w:rPr>
        <w:t>bold faced italics</w:t>
      </w:r>
      <w:r>
        <w:t xml:space="preserve">. </w:t>
      </w:r>
    </w:p>
    <w:p w14:paraId="6315A845" w14:textId="63D6AAB8" w:rsidR="00A3327B" w:rsidRDefault="00A3327B" w:rsidP="00A3327B">
      <w:pPr>
        <w:suppressLineNumbers/>
      </w:pPr>
      <w:r w:rsidRPr="00C536A2">
        <w:t xml:space="preserve">All sessions are open to registered attendees of the conference.  If the </w:t>
      </w:r>
      <w:r w:rsidR="00C532DD">
        <w:t>Committee</w:t>
      </w:r>
      <w:r w:rsidRPr="00C536A2">
        <w:t xml:space="preserve"> must discuss any issue that involves proprietary information or other confidential </w:t>
      </w:r>
      <w:r>
        <w:t xml:space="preserve">material; that portion of the session dealing with the special issue may be closed if (1) NCWM Chairman or, in </w:t>
      </w:r>
      <w:r w:rsidR="004338CC">
        <w:t>their</w:t>
      </w:r>
      <w:r>
        <w:t xml:space="preserve"> absence, NCWM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bookmarkEnd w:id="2"/>
    <w:p w14:paraId="42134645" w14:textId="4062E11F" w:rsidR="00EA61A9" w:rsidRDefault="00FB5BB7" w:rsidP="007B6611">
      <w:pPr>
        <w:widowControl/>
        <w:suppressLineNumbers/>
        <w:spacing w:after="0"/>
        <w:rPr>
          <w:i/>
          <w:iCs/>
        </w:rPr>
      </w:pPr>
      <w:r w:rsidRPr="00A40D18">
        <w:rPr>
          <w:b/>
          <w:i/>
          <w:iCs/>
        </w:rPr>
        <w:t>Note:</w:t>
      </w:r>
      <w:r w:rsidRPr="00A40D18">
        <w:rPr>
          <w:i/>
          <w:iCs/>
        </w:rPr>
        <w:t xml:space="preserve"> It is policy to use metric units of measurement in publications; however, recommendations received by NCWM technical committees and regional </w:t>
      </w:r>
      <w:proofErr w:type="gramStart"/>
      <w:r w:rsidRPr="00A40D18">
        <w:rPr>
          <w:i/>
          <w:iCs/>
        </w:rPr>
        <w:t>weights</w:t>
      </w:r>
      <w:proofErr w:type="gramEnd"/>
      <w:r w:rsidRPr="00A40D18">
        <w:rPr>
          <w:i/>
          <w:iCs/>
        </w:rPr>
        <w:t xml:space="preserve"> and measures associations have been printed in this publication as submitted.  Therefore, the report may contain references to inch-pound units.</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715853">
        <w:trPr>
          <w:trHeight w:val="222"/>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35981425" w14:textId="0B0499BA" w:rsidR="005472C1" w:rsidRDefault="00022097">
      <w:pPr>
        <w:pStyle w:val="TOC1"/>
        <w:rPr>
          <w:rFonts w:asciiTheme="minorHAnsi" w:eastAsiaTheme="minorEastAsia" w:hAnsiTheme="minorHAnsi" w:cstheme="minorBidi"/>
          <w:b w:val="0"/>
          <w:sz w:val="22"/>
          <w:szCs w:val="22"/>
        </w:rPr>
      </w:pPr>
      <w:r w:rsidRPr="009E0DE7">
        <w:fldChar w:fldCharType="begin"/>
      </w:r>
      <w:r w:rsidR="00CC2414" w:rsidRPr="009E0DE7">
        <w:instrText xml:space="preserve"> TOC \o "1-1" \f \h \z \t "Item Heading,2" </w:instrText>
      </w:r>
      <w:r w:rsidRPr="009E0DE7">
        <w:fldChar w:fldCharType="separate"/>
      </w:r>
      <w:hyperlink w:anchor="_Toc120778537" w:history="1">
        <w:r w:rsidR="005472C1" w:rsidRPr="00970873">
          <w:rPr>
            <w:rStyle w:val="Hyperlink"/>
          </w:rPr>
          <w:t>EDU – EDUCATION</w:t>
        </w:r>
        <w:r w:rsidR="005472C1">
          <w:rPr>
            <w:webHidden/>
          </w:rPr>
          <w:tab/>
        </w:r>
        <w:r w:rsidR="005472C1">
          <w:rPr>
            <w:webHidden/>
          </w:rPr>
          <w:fldChar w:fldCharType="begin"/>
        </w:r>
        <w:r w:rsidR="005472C1">
          <w:rPr>
            <w:webHidden/>
          </w:rPr>
          <w:instrText xml:space="preserve"> PAGEREF _Toc120778537 \h </w:instrText>
        </w:r>
        <w:r w:rsidR="005472C1">
          <w:rPr>
            <w:webHidden/>
          </w:rPr>
        </w:r>
        <w:r w:rsidR="005472C1">
          <w:rPr>
            <w:webHidden/>
          </w:rPr>
          <w:fldChar w:fldCharType="separate"/>
        </w:r>
        <w:r w:rsidR="005472C1">
          <w:rPr>
            <w:webHidden/>
          </w:rPr>
          <w:t>420</w:t>
        </w:r>
        <w:r w:rsidR="005472C1">
          <w:rPr>
            <w:webHidden/>
          </w:rPr>
          <w:fldChar w:fldCharType="end"/>
        </w:r>
      </w:hyperlink>
    </w:p>
    <w:p w14:paraId="2649A71C" w14:textId="142E01D6" w:rsidR="005472C1" w:rsidRDefault="005E0B19">
      <w:pPr>
        <w:pStyle w:val="TOC2"/>
        <w:rPr>
          <w:rFonts w:asciiTheme="minorHAnsi" w:eastAsiaTheme="minorEastAsia" w:hAnsiTheme="minorHAnsi" w:cstheme="minorBidi"/>
          <w:noProof/>
          <w:sz w:val="22"/>
        </w:rPr>
      </w:pPr>
      <w:hyperlink w:anchor="_Toc120778538" w:history="1">
        <w:r w:rsidR="005472C1" w:rsidRPr="00970873">
          <w:rPr>
            <w:rStyle w:val="Hyperlink"/>
            <w:noProof/>
          </w:rPr>
          <w:t>EDU-1</w:t>
        </w:r>
        <w:r w:rsidR="005472C1">
          <w:rPr>
            <w:rFonts w:asciiTheme="minorHAnsi" w:eastAsiaTheme="minorEastAsia" w:hAnsiTheme="minorHAnsi" w:cstheme="minorBidi"/>
            <w:noProof/>
            <w:sz w:val="22"/>
          </w:rPr>
          <w:tab/>
        </w:r>
        <w:r w:rsidR="005472C1" w:rsidRPr="00970873">
          <w:rPr>
            <w:rStyle w:val="Hyperlink"/>
            <w:noProof/>
          </w:rPr>
          <w:t>I Professional Certification Program</w:t>
        </w:r>
        <w:r w:rsidR="005472C1">
          <w:rPr>
            <w:noProof/>
            <w:webHidden/>
          </w:rPr>
          <w:tab/>
        </w:r>
        <w:r w:rsidR="005472C1">
          <w:rPr>
            <w:noProof/>
            <w:webHidden/>
          </w:rPr>
          <w:fldChar w:fldCharType="begin"/>
        </w:r>
        <w:r w:rsidR="005472C1">
          <w:rPr>
            <w:noProof/>
            <w:webHidden/>
          </w:rPr>
          <w:instrText xml:space="preserve"> PAGEREF _Toc120778538 \h </w:instrText>
        </w:r>
        <w:r w:rsidR="005472C1">
          <w:rPr>
            <w:noProof/>
            <w:webHidden/>
          </w:rPr>
        </w:r>
        <w:r w:rsidR="005472C1">
          <w:rPr>
            <w:noProof/>
            <w:webHidden/>
          </w:rPr>
          <w:fldChar w:fldCharType="separate"/>
        </w:r>
        <w:r w:rsidR="005472C1">
          <w:rPr>
            <w:noProof/>
            <w:webHidden/>
          </w:rPr>
          <w:t>420</w:t>
        </w:r>
        <w:r w:rsidR="005472C1">
          <w:rPr>
            <w:noProof/>
            <w:webHidden/>
          </w:rPr>
          <w:fldChar w:fldCharType="end"/>
        </w:r>
      </w:hyperlink>
    </w:p>
    <w:p w14:paraId="729CA493" w14:textId="565DA372" w:rsidR="005472C1" w:rsidRDefault="005E0B19">
      <w:pPr>
        <w:pStyle w:val="TOC2"/>
        <w:rPr>
          <w:rFonts w:asciiTheme="minorHAnsi" w:eastAsiaTheme="minorEastAsia" w:hAnsiTheme="minorHAnsi" w:cstheme="minorBidi"/>
          <w:noProof/>
          <w:sz w:val="22"/>
        </w:rPr>
      </w:pPr>
      <w:hyperlink w:anchor="_Toc120778539" w:history="1">
        <w:r w:rsidR="005472C1" w:rsidRPr="00970873">
          <w:rPr>
            <w:rStyle w:val="Hyperlink"/>
            <w:noProof/>
          </w:rPr>
          <w:t>EDU-2</w:t>
        </w:r>
        <w:r w:rsidR="005472C1">
          <w:rPr>
            <w:rFonts w:asciiTheme="minorHAnsi" w:eastAsiaTheme="minorEastAsia" w:hAnsiTheme="minorHAnsi" w:cstheme="minorBidi"/>
            <w:noProof/>
            <w:sz w:val="22"/>
          </w:rPr>
          <w:tab/>
        </w:r>
        <w:r w:rsidR="005472C1" w:rsidRPr="00970873">
          <w:rPr>
            <w:rStyle w:val="Hyperlink"/>
            <w:noProof/>
          </w:rPr>
          <w:t>I Training</w:t>
        </w:r>
        <w:r w:rsidR="005472C1">
          <w:rPr>
            <w:noProof/>
            <w:webHidden/>
          </w:rPr>
          <w:tab/>
        </w:r>
        <w:r w:rsidR="005472C1">
          <w:rPr>
            <w:noProof/>
            <w:webHidden/>
          </w:rPr>
          <w:fldChar w:fldCharType="begin"/>
        </w:r>
        <w:r w:rsidR="005472C1">
          <w:rPr>
            <w:noProof/>
            <w:webHidden/>
          </w:rPr>
          <w:instrText xml:space="preserve"> PAGEREF _Toc120778539 \h </w:instrText>
        </w:r>
        <w:r w:rsidR="005472C1">
          <w:rPr>
            <w:noProof/>
            <w:webHidden/>
          </w:rPr>
        </w:r>
        <w:r w:rsidR="005472C1">
          <w:rPr>
            <w:noProof/>
            <w:webHidden/>
          </w:rPr>
          <w:fldChar w:fldCharType="separate"/>
        </w:r>
        <w:r w:rsidR="005472C1">
          <w:rPr>
            <w:noProof/>
            <w:webHidden/>
          </w:rPr>
          <w:t>424</w:t>
        </w:r>
        <w:r w:rsidR="005472C1">
          <w:rPr>
            <w:noProof/>
            <w:webHidden/>
          </w:rPr>
          <w:fldChar w:fldCharType="end"/>
        </w:r>
      </w:hyperlink>
    </w:p>
    <w:p w14:paraId="7E629F93" w14:textId="1A4268ED" w:rsidR="005472C1" w:rsidRDefault="005E0B19">
      <w:pPr>
        <w:pStyle w:val="TOC2"/>
        <w:rPr>
          <w:rFonts w:asciiTheme="minorHAnsi" w:eastAsiaTheme="minorEastAsia" w:hAnsiTheme="minorHAnsi" w:cstheme="minorBidi"/>
          <w:noProof/>
          <w:sz w:val="22"/>
        </w:rPr>
      </w:pPr>
      <w:hyperlink w:anchor="_Toc120778540" w:history="1">
        <w:r w:rsidR="005472C1" w:rsidRPr="00970873">
          <w:rPr>
            <w:rStyle w:val="Hyperlink"/>
            <w:noProof/>
          </w:rPr>
          <w:t>EDU-3</w:t>
        </w:r>
        <w:r w:rsidR="005472C1">
          <w:rPr>
            <w:rFonts w:asciiTheme="minorHAnsi" w:eastAsiaTheme="minorEastAsia" w:hAnsiTheme="minorHAnsi" w:cstheme="minorBidi"/>
            <w:noProof/>
            <w:sz w:val="22"/>
          </w:rPr>
          <w:tab/>
        </w:r>
        <w:r w:rsidR="005472C1" w:rsidRPr="00970873">
          <w:rPr>
            <w:rStyle w:val="Hyperlink"/>
            <w:noProof/>
          </w:rPr>
          <w:t>I Instructor Improvement</w:t>
        </w:r>
        <w:r w:rsidR="005472C1">
          <w:rPr>
            <w:noProof/>
            <w:webHidden/>
          </w:rPr>
          <w:tab/>
        </w:r>
        <w:r w:rsidR="005472C1">
          <w:rPr>
            <w:noProof/>
            <w:webHidden/>
          </w:rPr>
          <w:fldChar w:fldCharType="begin"/>
        </w:r>
        <w:r w:rsidR="005472C1">
          <w:rPr>
            <w:noProof/>
            <w:webHidden/>
          </w:rPr>
          <w:instrText xml:space="preserve"> PAGEREF _Toc120778540 \h </w:instrText>
        </w:r>
        <w:r w:rsidR="005472C1">
          <w:rPr>
            <w:noProof/>
            <w:webHidden/>
          </w:rPr>
        </w:r>
        <w:r w:rsidR="005472C1">
          <w:rPr>
            <w:noProof/>
            <w:webHidden/>
          </w:rPr>
          <w:fldChar w:fldCharType="separate"/>
        </w:r>
        <w:r w:rsidR="005472C1">
          <w:rPr>
            <w:noProof/>
            <w:webHidden/>
          </w:rPr>
          <w:t>429</w:t>
        </w:r>
        <w:r w:rsidR="005472C1">
          <w:rPr>
            <w:noProof/>
            <w:webHidden/>
          </w:rPr>
          <w:fldChar w:fldCharType="end"/>
        </w:r>
      </w:hyperlink>
    </w:p>
    <w:p w14:paraId="2890B421" w14:textId="4D33E125" w:rsidR="005472C1" w:rsidRDefault="005E0B19">
      <w:pPr>
        <w:pStyle w:val="TOC2"/>
        <w:rPr>
          <w:rFonts w:asciiTheme="minorHAnsi" w:eastAsiaTheme="minorEastAsia" w:hAnsiTheme="minorHAnsi" w:cstheme="minorBidi"/>
          <w:noProof/>
          <w:sz w:val="22"/>
        </w:rPr>
      </w:pPr>
      <w:hyperlink w:anchor="_Toc120778541" w:history="1">
        <w:r w:rsidR="005472C1" w:rsidRPr="00970873">
          <w:rPr>
            <w:rStyle w:val="Hyperlink"/>
            <w:noProof/>
          </w:rPr>
          <w:t>EDU-4</w:t>
        </w:r>
        <w:r w:rsidR="005472C1">
          <w:rPr>
            <w:rFonts w:asciiTheme="minorHAnsi" w:eastAsiaTheme="minorEastAsia" w:hAnsiTheme="minorHAnsi" w:cstheme="minorBidi"/>
            <w:noProof/>
            <w:sz w:val="22"/>
          </w:rPr>
          <w:tab/>
        </w:r>
        <w:r w:rsidR="005472C1" w:rsidRPr="00970873">
          <w:rPr>
            <w:rStyle w:val="Hyperlink"/>
            <w:noProof/>
          </w:rPr>
          <w:t>I Recommended Topics for Conference Training</w:t>
        </w:r>
        <w:r w:rsidR="005472C1">
          <w:rPr>
            <w:noProof/>
            <w:webHidden/>
          </w:rPr>
          <w:tab/>
        </w:r>
        <w:r w:rsidR="005472C1">
          <w:rPr>
            <w:noProof/>
            <w:webHidden/>
          </w:rPr>
          <w:fldChar w:fldCharType="begin"/>
        </w:r>
        <w:r w:rsidR="005472C1">
          <w:rPr>
            <w:noProof/>
            <w:webHidden/>
          </w:rPr>
          <w:instrText xml:space="preserve"> PAGEREF _Toc120778541 \h </w:instrText>
        </w:r>
        <w:r w:rsidR="005472C1">
          <w:rPr>
            <w:noProof/>
            <w:webHidden/>
          </w:rPr>
        </w:r>
        <w:r w:rsidR="005472C1">
          <w:rPr>
            <w:noProof/>
            <w:webHidden/>
          </w:rPr>
          <w:fldChar w:fldCharType="separate"/>
        </w:r>
        <w:r w:rsidR="005472C1">
          <w:rPr>
            <w:noProof/>
            <w:webHidden/>
          </w:rPr>
          <w:t>430</w:t>
        </w:r>
        <w:r w:rsidR="005472C1">
          <w:rPr>
            <w:noProof/>
            <w:webHidden/>
          </w:rPr>
          <w:fldChar w:fldCharType="end"/>
        </w:r>
      </w:hyperlink>
    </w:p>
    <w:p w14:paraId="525B14DA" w14:textId="0BAAE9DA" w:rsidR="005472C1" w:rsidRDefault="005E0B19">
      <w:pPr>
        <w:pStyle w:val="TOC1"/>
        <w:rPr>
          <w:rFonts w:asciiTheme="minorHAnsi" w:eastAsiaTheme="minorEastAsia" w:hAnsiTheme="minorHAnsi" w:cstheme="minorBidi"/>
          <w:b w:val="0"/>
          <w:sz w:val="22"/>
          <w:szCs w:val="22"/>
        </w:rPr>
      </w:pPr>
      <w:hyperlink w:anchor="_Toc120778542" w:history="1">
        <w:r w:rsidR="005472C1" w:rsidRPr="00970873">
          <w:rPr>
            <w:rStyle w:val="Hyperlink"/>
          </w:rPr>
          <w:t>PMT – PROGRAM MANAGEMENT</w:t>
        </w:r>
        <w:r w:rsidR="005472C1">
          <w:rPr>
            <w:webHidden/>
          </w:rPr>
          <w:tab/>
        </w:r>
        <w:r w:rsidR="005472C1">
          <w:rPr>
            <w:webHidden/>
          </w:rPr>
          <w:fldChar w:fldCharType="begin"/>
        </w:r>
        <w:r w:rsidR="005472C1">
          <w:rPr>
            <w:webHidden/>
          </w:rPr>
          <w:instrText xml:space="preserve"> PAGEREF _Toc120778542 \h </w:instrText>
        </w:r>
        <w:r w:rsidR="005472C1">
          <w:rPr>
            <w:webHidden/>
          </w:rPr>
        </w:r>
        <w:r w:rsidR="005472C1">
          <w:rPr>
            <w:webHidden/>
          </w:rPr>
          <w:fldChar w:fldCharType="separate"/>
        </w:r>
        <w:r w:rsidR="005472C1">
          <w:rPr>
            <w:webHidden/>
          </w:rPr>
          <w:t>432</w:t>
        </w:r>
        <w:r w:rsidR="005472C1">
          <w:rPr>
            <w:webHidden/>
          </w:rPr>
          <w:fldChar w:fldCharType="end"/>
        </w:r>
      </w:hyperlink>
    </w:p>
    <w:p w14:paraId="0B3BD840" w14:textId="246463F4" w:rsidR="005472C1" w:rsidRDefault="005E0B19">
      <w:pPr>
        <w:pStyle w:val="TOC2"/>
        <w:rPr>
          <w:rFonts w:asciiTheme="minorHAnsi" w:eastAsiaTheme="minorEastAsia" w:hAnsiTheme="minorHAnsi" w:cstheme="minorBidi"/>
          <w:noProof/>
          <w:sz w:val="22"/>
        </w:rPr>
      </w:pPr>
      <w:hyperlink w:anchor="_Toc120778543" w:history="1">
        <w:r w:rsidR="005472C1" w:rsidRPr="00970873">
          <w:rPr>
            <w:rStyle w:val="Hyperlink"/>
            <w:noProof/>
          </w:rPr>
          <w:t>PMT-1</w:t>
        </w:r>
        <w:r w:rsidR="005472C1">
          <w:rPr>
            <w:rFonts w:asciiTheme="minorHAnsi" w:eastAsiaTheme="minorEastAsia" w:hAnsiTheme="minorHAnsi" w:cstheme="minorBidi"/>
            <w:noProof/>
            <w:sz w:val="22"/>
          </w:rPr>
          <w:tab/>
        </w:r>
        <w:r w:rsidR="005472C1" w:rsidRPr="00970873">
          <w:rPr>
            <w:rStyle w:val="Hyperlink"/>
            <w:noProof/>
          </w:rPr>
          <w:t>I Safety Awareness</w:t>
        </w:r>
        <w:r w:rsidR="005472C1">
          <w:rPr>
            <w:noProof/>
            <w:webHidden/>
          </w:rPr>
          <w:tab/>
        </w:r>
        <w:r w:rsidR="005472C1">
          <w:rPr>
            <w:noProof/>
            <w:webHidden/>
          </w:rPr>
          <w:fldChar w:fldCharType="begin"/>
        </w:r>
        <w:r w:rsidR="005472C1">
          <w:rPr>
            <w:noProof/>
            <w:webHidden/>
          </w:rPr>
          <w:instrText xml:space="preserve"> PAGEREF _Toc120778543 \h </w:instrText>
        </w:r>
        <w:r w:rsidR="005472C1">
          <w:rPr>
            <w:noProof/>
            <w:webHidden/>
          </w:rPr>
        </w:r>
        <w:r w:rsidR="005472C1">
          <w:rPr>
            <w:noProof/>
            <w:webHidden/>
          </w:rPr>
          <w:fldChar w:fldCharType="separate"/>
        </w:r>
        <w:r w:rsidR="005472C1">
          <w:rPr>
            <w:noProof/>
            <w:webHidden/>
          </w:rPr>
          <w:t>432</w:t>
        </w:r>
        <w:r w:rsidR="005472C1">
          <w:rPr>
            <w:noProof/>
            <w:webHidden/>
          </w:rPr>
          <w:fldChar w:fldCharType="end"/>
        </w:r>
      </w:hyperlink>
    </w:p>
    <w:p w14:paraId="11E3B5B1" w14:textId="686BA58A" w:rsidR="005472C1" w:rsidRDefault="005E0B19">
      <w:pPr>
        <w:pStyle w:val="TOC2"/>
        <w:rPr>
          <w:rFonts w:asciiTheme="minorHAnsi" w:eastAsiaTheme="minorEastAsia" w:hAnsiTheme="minorHAnsi" w:cstheme="minorBidi"/>
          <w:noProof/>
          <w:sz w:val="22"/>
        </w:rPr>
      </w:pPr>
      <w:hyperlink w:anchor="_Toc120778544" w:history="1">
        <w:r w:rsidR="005472C1" w:rsidRPr="00970873">
          <w:rPr>
            <w:rStyle w:val="Hyperlink"/>
            <w:noProof/>
          </w:rPr>
          <w:t>PMT-2</w:t>
        </w:r>
        <w:r w:rsidR="005472C1">
          <w:rPr>
            <w:rFonts w:asciiTheme="minorHAnsi" w:eastAsiaTheme="minorEastAsia" w:hAnsiTheme="minorHAnsi" w:cstheme="minorBidi"/>
            <w:noProof/>
            <w:sz w:val="22"/>
          </w:rPr>
          <w:tab/>
        </w:r>
        <w:r w:rsidR="005472C1" w:rsidRPr="00970873">
          <w:rPr>
            <w:rStyle w:val="Hyperlink"/>
            <w:noProof/>
          </w:rPr>
          <w:t>I Skimmer Education Task Group</w:t>
        </w:r>
        <w:r w:rsidR="005472C1">
          <w:rPr>
            <w:noProof/>
            <w:webHidden/>
          </w:rPr>
          <w:tab/>
        </w:r>
        <w:r w:rsidR="005472C1">
          <w:rPr>
            <w:noProof/>
            <w:webHidden/>
          </w:rPr>
          <w:fldChar w:fldCharType="begin"/>
        </w:r>
        <w:r w:rsidR="005472C1">
          <w:rPr>
            <w:noProof/>
            <w:webHidden/>
          </w:rPr>
          <w:instrText xml:space="preserve"> PAGEREF _Toc120778544 \h </w:instrText>
        </w:r>
        <w:r w:rsidR="005472C1">
          <w:rPr>
            <w:noProof/>
            <w:webHidden/>
          </w:rPr>
        </w:r>
        <w:r w:rsidR="005472C1">
          <w:rPr>
            <w:noProof/>
            <w:webHidden/>
          </w:rPr>
          <w:fldChar w:fldCharType="separate"/>
        </w:r>
        <w:r w:rsidR="005472C1">
          <w:rPr>
            <w:noProof/>
            <w:webHidden/>
          </w:rPr>
          <w:t>435</w:t>
        </w:r>
        <w:r w:rsidR="005472C1">
          <w:rPr>
            <w:noProof/>
            <w:webHidden/>
          </w:rPr>
          <w:fldChar w:fldCharType="end"/>
        </w:r>
      </w:hyperlink>
    </w:p>
    <w:p w14:paraId="37500763" w14:textId="67BE01BE" w:rsidR="00C241B4" w:rsidRDefault="00022097" w:rsidP="00994468">
      <w:pPr>
        <w:keepNext/>
        <w:keepLines/>
        <w:suppressLineNumbers/>
        <w:tabs>
          <w:tab w:val="center" w:pos="4680"/>
          <w:tab w:val="left" w:pos="5076"/>
        </w:tabs>
        <w:spacing w:after="0"/>
        <w:rPr>
          <w:rFonts w:ascii="Times New Roman Bold" w:hAnsi="Times New Roman Bold"/>
        </w:rPr>
      </w:pPr>
      <w:r w:rsidRPr="009E0DE7">
        <w:rPr>
          <w:rFonts w:ascii="Times New Roman Bold" w:hAnsi="Times New Roman Bold"/>
        </w:rPr>
        <w:fldChar w:fldCharType="end"/>
      </w:r>
      <w:r w:rsidR="00994468">
        <w:rPr>
          <w:rFonts w:ascii="Times New Roman Bold" w:hAnsi="Times New Roman Bold"/>
        </w:rPr>
        <w:tab/>
      </w:r>
      <w:r w:rsidR="00994468">
        <w:rPr>
          <w:rFonts w:ascii="Times New Roman Bold" w:hAnsi="Times New Roman Bold"/>
        </w:rPr>
        <w:tab/>
      </w:r>
    </w:p>
    <w:p w14:paraId="06E2E290"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u w:val="none"/>
        </w:rPr>
      </w:pPr>
    </w:p>
    <w:p w14:paraId="6BC7C4B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253D362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160D3D52" w14:textId="77777777" w:rsidR="005472C1" w:rsidRPr="005472C1" w:rsidRDefault="005472C1" w:rsidP="005472C1">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14F63BFF" w14:textId="3DD532FD" w:rsidR="005472C1" w:rsidRPr="005E0B19" w:rsidRDefault="005472C1" w:rsidP="005472C1">
      <w:pPr>
        <w:pStyle w:val="TOC2"/>
        <w:tabs>
          <w:tab w:val="clear" w:pos="1530"/>
        </w:tabs>
        <w:ind w:left="720" w:hanging="500"/>
        <w:rPr>
          <w:rFonts w:eastAsiaTheme="minorEastAsia"/>
          <w:noProof/>
          <w:szCs w:val="20"/>
        </w:rPr>
      </w:pPr>
      <w:r w:rsidRPr="005E0B19">
        <w:rPr>
          <w:noProof/>
          <w:szCs w:val="20"/>
        </w:rPr>
        <w:t>A</w:t>
      </w:r>
      <w:r w:rsidRPr="005E0B19">
        <w:rPr>
          <w:rFonts w:eastAsiaTheme="minorEastAsia"/>
          <w:noProof/>
          <w:szCs w:val="20"/>
        </w:rPr>
        <w:tab/>
      </w:r>
      <w:hyperlink w:anchor="AppendixA"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Summary of NIST OWM Trainining Conducted in 2019</w:t>
        </w:r>
        <w:r w:rsidR="004B21C3" w:rsidRPr="005E0B19">
          <w:rPr>
            <w:rStyle w:val="Hyperlink"/>
            <w:noProof/>
            <w:color w:val="auto"/>
            <w:szCs w:val="20"/>
            <w:u w:val="none"/>
          </w:rPr>
          <w:tab/>
        </w:r>
        <w:r w:rsidRPr="005E0B19">
          <w:rPr>
            <w:rStyle w:val="Hyperlink"/>
            <w:noProof/>
            <w:webHidden/>
            <w:color w:val="auto"/>
            <w:szCs w:val="20"/>
            <w:u w:val="none"/>
          </w:rPr>
          <w:t>A</w:t>
        </w:r>
        <w:r w:rsidR="0007773C" w:rsidRPr="005E0B19">
          <w:rPr>
            <w:rStyle w:val="Hyperlink"/>
            <w:noProof/>
            <w:webHidden/>
            <w:color w:val="auto"/>
            <w:szCs w:val="20"/>
            <w:u w:val="none"/>
          </w:rPr>
          <w:t>4</w:t>
        </w:r>
        <w:r w:rsidR="0007773C" w:rsidRPr="005E0B19">
          <w:rPr>
            <w:rStyle w:val="Hyperlink"/>
            <w:noProof/>
            <w:webHidden/>
            <w:color w:val="auto"/>
            <w:szCs w:val="20"/>
            <w:u w:val="none"/>
          </w:rPr>
          <w:t>3</w:t>
        </w:r>
        <w:r w:rsidR="00931EA9" w:rsidRPr="005E0B19">
          <w:rPr>
            <w:rStyle w:val="Hyperlink"/>
            <w:noProof/>
            <w:webHidden/>
            <w:color w:val="auto"/>
            <w:szCs w:val="20"/>
            <w:u w:val="none"/>
          </w:rPr>
          <w:t>9</w:t>
        </w:r>
      </w:hyperlink>
    </w:p>
    <w:p w14:paraId="45686ADF" w14:textId="5DC60E3E" w:rsidR="005472C1" w:rsidRPr="005E0B19" w:rsidRDefault="005472C1" w:rsidP="00937B26">
      <w:pPr>
        <w:pStyle w:val="TOC2"/>
        <w:tabs>
          <w:tab w:val="clear" w:pos="1530"/>
        </w:tabs>
        <w:ind w:left="720" w:hanging="500"/>
        <w:rPr>
          <w:noProof/>
          <w:szCs w:val="20"/>
        </w:rPr>
      </w:pPr>
      <w:r w:rsidRPr="005E0B19">
        <w:rPr>
          <w:noProof/>
          <w:szCs w:val="20"/>
        </w:rPr>
        <w:t>B</w:t>
      </w:r>
      <w:r w:rsidR="004B21C3" w:rsidRPr="005E0B19">
        <w:rPr>
          <w:rFonts w:eastAsiaTheme="minorEastAsia"/>
          <w:noProof/>
          <w:szCs w:val="20"/>
        </w:rPr>
        <w:tab/>
      </w:r>
      <w:hyperlink w:anchor="AppendixB"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NIST OWM Training - Future Plans</w:t>
        </w:r>
        <w:r w:rsidR="00937B26" w:rsidRPr="005E0B19">
          <w:rPr>
            <w:rStyle w:val="Hyperlink"/>
            <w:noProof/>
            <w:color w:val="auto"/>
            <w:szCs w:val="20"/>
            <w:u w:val="none"/>
          </w:rPr>
          <w:tab/>
        </w:r>
        <w:r w:rsidRPr="005E0B19">
          <w:rPr>
            <w:rStyle w:val="Hyperlink"/>
            <w:noProof/>
            <w:webHidden/>
            <w:color w:val="auto"/>
            <w:szCs w:val="20"/>
            <w:u w:val="none"/>
          </w:rPr>
          <w:t>B</w:t>
        </w:r>
        <w:r w:rsidR="00BD7D43" w:rsidRPr="005E0B19">
          <w:rPr>
            <w:rStyle w:val="Hyperlink"/>
            <w:noProof/>
            <w:webHidden/>
            <w:color w:val="auto"/>
            <w:szCs w:val="20"/>
            <w:u w:val="none"/>
          </w:rPr>
          <w:t>44</w:t>
        </w:r>
        <w:r w:rsidR="00931EA9" w:rsidRPr="005E0B19">
          <w:rPr>
            <w:rStyle w:val="Hyperlink"/>
            <w:noProof/>
            <w:webHidden/>
            <w:color w:val="auto"/>
            <w:szCs w:val="20"/>
            <w:u w:val="none"/>
          </w:rPr>
          <w:t>1</w:t>
        </w:r>
      </w:hyperlink>
    </w:p>
    <w:p w14:paraId="2F72F204"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06768897"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7DC9E245" w14:textId="77777777" w:rsidR="005472C1" w:rsidRPr="006F7CA4" w:rsidRDefault="005472C1" w:rsidP="00994468">
      <w:pPr>
        <w:keepNext/>
        <w:keepLines/>
        <w:suppressLineNumbers/>
        <w:tabs>
          <w:tab w:val="center" w:pos="4680"/>
          <w:tab w:val="left" w:pos="5076"/>
        </w:tabs>
        <w:spacing w:after="0"/>
        <w:rPr>
          <w:rStyle w:val="Hyperlink"/>
          <w:color w:val="000000"/>
          <w:u w:val="none"/>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120778537"/>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Pr="00BD61F0" w:rsidRDefault="007B042A" w:rsidP="00B732C2">
      <w:pPr>
        <w:pStyle w:val="ItemHeading"/>
      </w:pPr>
      <w:bookmarkStart w:id="5" w:name="_Toc120778538"/>
      <w:r w:rsidRPr="00487350">
        <w:t>EDU-1</w:t>
      </w:r>
      <w:r w:rsidRPr="00487350">
        <w:tab/>
        <w:t>I</w:t>
      </w:r>
      <w:r w:rsidRPr="00487350">
        <w:tab/>
        <w:t>Professional Certification Program</w:t>
      </w:r>
      <w:bookmarkEnd w:id="5"/>
    </w:p>
    <w:p w14:paraId="46CD1D52" w14:textId="3777D75B" w:rsidR="00BC6D3E" w:rsidRPr="00BC6D3E" w:rsidRDefault="00BC6D3E" w:rsidP="00BC6D3E">
      <w:pPr>
        <w:keepNext/>
        <w:keepLines/>
      </w:pPr>
      <w:r w:rsidRPr="00BC6D3E">
        <w:t xml:space="preserve">The NCWM offers nine professional certification exams and two basic competency exams.  The certification exams include Retail Motor Fuel Dispensers, Vehicle-Tank Meters, Small Capacity Scales, Medium Capacity Scales, Large Capacity Scales, Precision Scales, LPG and Anhydrous Ammonia, Price Verification and Basic Package Checking.  </w:t>
      </w:r>
      <w:r w:rsidR="005070CB" w:rsidRPr="00610347">
        <w:t xml:space="preserve">Reporting on the Precision Scales exam begins this year.  </w:t>
      </w:r>
      <w:r w:rsidRPr="00BC6D3E">
        <w:t>The competency exams include Basic Weighing Devices and Basic Liquid-Measuring Devices.  Professional certifications must be renewed every five years</w:t>
      </w:r>
      <w:r w:rsidR="00463799">
        <w:t xml:space="preserve"> </w:t>
      </w:r>
      <w:r w:rsidR="007E70C6">
        <w:t>and</w:t>
      </w:r>
      <w:r w:rsidRPr="00BC6D3E">
        <w:t xml:space="preserve"> NCWM </w:t>
      </w:r>
      <w:r w:rsidR="007E70C6">
        <w:t>notifies</w:t>
      </w:r>
      <w:r w:rsidRPr="00BC6D3E">
        <w:t xml:space="preserve"> candidates whose certificates have expired.</w:t>
      </w:r>
    </w:p>
    <w:p w14:paraId="7E9E5A7C" w14:textId="77777777" w:rsidR="00E5248C" w:rsidRDefault="00E5248C" w:rsidP="00E5248C">
      <w:r w:rsidRPr="00610347">
        <w:t>Proctoring was initiated as a first step towards accreditation of the certification program.  Each organization is required to register the proctors they intended to use.  Proctor qualifications are different for basic competency exams and professional certification exams so two lists of proctors are maintained.  To eliminate conflicts of interest, proctors for professional certification exams must not be immediate supervisors of the candidate. Virtual proctoring was initiated in May 2021 and offered at no cost to members through the end of December 2021.</w:t>
      </w:r>
    </w:p>
    <w:p w14:paraId="2E523D58" w14:textId="509A96C8" w:rsidR="000B34AA" w:rsidRDefault="000B34AA" w:rsidP="005F68CA">
      <w:pPr>
        <w:spacing w:before="240"/>
      </w:pPr>
      <w:r>
        <w:t xml:space="preserve">The </w:t>
      </w:r>
      <w:r w:rsidRPr="00E61328">
        <w:t>requirements for proctors</w:t>
      </w:r>
      <w:r>
        <w:t xml:space="preserve"> are posted on the NCWM website at </w:t>
      </w:r>
      <w:hyperlink r:id="rId11" w:history="1">
        <w:r w:rsidRPr="004F5659">
          <w:rPr>
            <w:rStyle w:val="Hyperlink"/>
          </w:rPr>
          <w:t>https://www.ncwm.com/proctoring.</w:t>
        </w:r>
      </w:hyperlink>
      <w:r>
        <w:t xml:space="preserve"> Guidance for virtual proctoring can be found on the same webpage and more detailed information, including a helpful YouTube video on preparing for proctoring can be found on the </w:t>
      </w:r>
      <w:proofErr w:type="spellStart"/>
      <w:r>
        <w:t>ProctorU</w:t>
      </w:r>
      <w:proofErr w:type="spellEnd"/>
      <w:r>
        <w:t xml:space="preserve"> website at </w:t>
      </w:r>
      <w:hyperlink r:id="rId12" w:history="1">
        <w:r w:rsidRPr="008B6A52">
          <w:rPr>
            <w:rStyle w:val="Hyperlink"/>
          </w:rPr>
          <w:t>https://support.proctoru.com/hc/en-us/articles/360043565051-Exam-Day-What-to-Expect-</w:t>
        </w:r>
      </w:hyperlink>
      <w:r>
        <w:t xml:space="preserve">.  </w:t>
      </w:r>
    </w:p>
    <w:p w14:paraId="73083BDD" w14:textId="77777777" w:rsidR="000615C1" w:rsidRDefault="000615C1" w:rsidP="000615C1">
      <w:pPr>
        <w:spacing w:after="120"/>
      </w:pPr>
      <w:r>
        <w:rPr>
          <w:b/>
          <w:bCs/>
        </w:rPr>
        <w:t xml:space="preserve">Number of States with </w:t>
      </w:r>
      <w:r w:rsidRPr="000E3DC7">
        <w:rPr>
          <w:b/>
          <w:bCs/>
        </w:rPr>
        <w:t xml:space="preserve">Proctors </w:t>
      </w:r>
      <w:r>
        <w:rPr>
          <w:b/>
          <w:bCs/>
        </w:rPr>
        <w:t xml:space="preserve">and number of Proctors. </w:t>
      </w:r>
      <w:r w:rsidRPr="0006582F">
        <w:t xml:space="preserve">(As of </w:t>
      </w:r>
      <w:r>
        <w:t>November</w:t>
      </w:r>
      <w:r w:rsidRPr="0006582F">
        <w:t xml:space="preserve"> 202</w:t>
      </w:r>
      <w:r>
        <w:t>1</w:t>
      </w:r>
      <w:r w:rsidRPr="0006582F">
        <w:t>)</w:t>
      </w:r>
    </w:p>
    <w:tbl>
      <w:tblPr>
        <w:tblStyle w:val="TableGrid5"/>
        <w:tblW w:w="0" w:type="auto"/>
        <w:tblLook w:val="04A0" w:firstRow="1" w:lastRow="0" w:firstColumn="1" w:lastColumn="0" w:noHBand="0" w:noVBand="1"/>
      </w:tblPr>
      <w:tblGrid>
        <w:gridCol w:w="1840"/>
        <w:gridCol w:w="1863"/>
        <w:gridCol w:w="1882"/>
        <w:gridCol w:w="1863"/>
        <w:gridCol w:w="1882"/>
      </w:tblGrid>
      <w:tr w:rsidR="000615C1" w:rsidRPr="006302FF" w14:paraId="61B9C98F" w14:textId="77777777" w:rsidTr="00EC2914">
        <w:tc>
          <w:tcPr>
            <w:tcW w:w="1972" w:type="dxa"/>
            <w:vMerge w:val="restart"/>
            <w:tcBorders>
              <w:top w:val="single" w:sz="12" w:space="0" w:color="auto"/>
              <w:left w:val="single" w:sz="12" w:space="0" w:color="auto"/>
            </w:tcBorders>
            <w:shd w:val="clear" w:color="auto" w:fill="D9D9D9"/>
          </w:tcPr>
          <w:p w14:paraId="1DED731D" w14:textId="77777777" w:rsidR="000615C1" w:rsidRPr="006302FF" w:rsidRDefault="000615C1" w:rsidP="00EC2914">
            <w:pPr>
              <w:widowControl/>
              <w:spacing w:after="0"/>
              <w:jc w:val="left"/>
              <w:rPr>
                <w:rFonts w:eastAsia="Times New Roman"/>
                <w:color w:val="000000"/>
              </w:rPr>
            </w:pPr>
          </w:p>
        </w:tc>
        <w:tc>
          <w:tcPr>
            <w:tcW w:w="3946" w:type="dxa"/>
            <w:gridSpan w:val="2"/>
            <w:tcBorders>
              <w:top w:val="single" w:sz="12" w:space="0" w:color="auto"/>
              <w:right w:val="single" w:sz="12" w:space="0" w:color="auto"/>
            </w:tcBorders>
            <w:vAlign w:val="center"/>
          </w:tcPr>
          <w:p w14:paraId="3965F3AE"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Professional Certification</w:t>
            </w:r>
          </w:p>
        </w:tc>
        <w:tc>
          <w:tcPr>
            <w:tcW w:w="3946" w:type="dxa"/>
            <w:gridSpan w:val="2"/>
            <w:tcBorders>
              <w:top w:val="single" w:sz="12" w:space="0" w:color="auto"/>
              <w:left w:val="single" w:sz="12" w:space="0" w:color="auto"/>
              <w:right w:val="single" w:sz="12" w:space="0" w:color="auto"/>
            </w:tcBorders>
            <w:vAlign w:val="center"/>
          </w:tcPr>
          <w:p w14:paraId="17423361"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Basic Certification</w:t>
            </w:r>
          </w:p>
        </w:tc>
      </w:tr>
      <w:tr w:rsidR="000615C1" w:rsidRPr="006302FF" w14:paraId="2861612B" w14:textId="77777777" w:rsidTr="00EC2914">
        <w:tc>
          <w:tcPr>
            <w:tcW w:w="1972" w:type="dxa"/>
            <w:vMerge/>
            <w:tcBorders>
              <w:left w:val="single" w:sz="12" w:space="0" w:color="auto"/>
            </w:tcBorders>
          </w:tcPr>
          <w:p w14:paraId="2F764B11" w14:textId="77777777" w:rsidR="000615C1" w:rsidRPr="006302FF" w:rsidRDefault="000615C1" w:rsidP="00EC2914">
            <w:pPr>
              <w:widowControl/>
              <w:spacing w:after="0"/>
              <w:jc w:val="left"/>
              <w:rPr>
                <w:rFonts w:eastAsia="Times New Roman"/>
                <w:color w:val="000000"/>
              </w:rPr>
            </w:pPr>
          </w:p>
        </w:tc>
        <w:tc>
          <w:tcPr>
            <w:tcW w:w="1973" w:type="dxa"/>
            <w:vAlign w:val="center"/>
          </w:tcPr>
          <w:p w14:paraId="682A9607"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States</w:t>
            </w:r>
          </w:p>
        </w:tc>
        <w:tc>
          <w:tcPr>
            <w:tcW w:w="1973" w:type="dxa"/>
            <w:tcBorders>
              <w:right w:val="single" w:sz="12" w:space="0" w:color="auto"/>
            </w:tcBorders>
            <w:vAlign w:val="center"/>
          </w:tcPr>
          <w:p w14:paraId="44CA75FD"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Proctors</w:t>
            </w:r>
          </w:p>
        </w:tc>
        <w:tc>
          <w:tcPr>
            <w:tcW w:w="1973" w:type="dxa"/>
            <w:tcBorders>
              <w:left w:val="single" w:sz="12" w:space="0" w:color="auto"/>
            </w:tcBorders>
            <w:vAlign w:val="center"/>
          </w:tcPr>
          <w:p w14:paraId="261D56E2"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States</w:t>
            </w:r>
          </w:p>
        </w:tc>
        <w:tc>
          <w:tcPr>
            <w:tcW w:w="1973" w:type="dxa"/>
            <w:tcBorders>
              <w:right w:val="single" w:sz="12" w:space="0" w:color="auto"/>
            </w:tcBorders>
            <w:vAlign w:val="center"/>
          </w:tcPr>
          <w:p w14:paraId="4E9AEC20"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Proctors</w:t>
            </w:r>
          </w:p>
        </w:tc>
      </w:tr>
      <w:tr w:rsidR="000615C1" w:rsidRPr="006302FF" w14:paraId="47063C40" w14:textId="77777777" w:rsidTr="00EC2914">
        <w:tc>
          <w:tcPr>
            <w:tcW w:w="1972" w:type="dxa"/>
            <w:tcBorders>
              <w:left w:val="single" w:sz="12" w:space="0" w:color="auto"/>
            </w:tcBorders>
            <w:vAlign w:val="center"/>
          </w:tcPr>
          <w:p w14:paraId="3AD9646C"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17-18</w:t>
            </w:r>
          </w:p>
        </w:tc>
        <w:tc>
          <w:tcPr>
            <w:tcW w:w="1973" w:type="dxa"/>
            <w:vAlign w:val="center"/>
          </w:tcPr>
          <w:p w14:paraId="40EE46BF"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7</w:t>
            </w:r>
          </w:p>
        </w:tc>
        <w:tc>
          <w:tcPr>
            <w:tcW w:w="1973" w:type="dxa"/>
            <w:tcBorders>
              <w:right w:val="single" w:sz="12" w:space="0" w:color="auto"/>
            </w:tcBorders>
            <w:vAlign w:val="center"/>
          </w:tcPr>
          <w:p w14:paraId="101CDA1E"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17</w:t>
            </w:r>
          </w:p>
        </w:tc>
        <w:tc>
          <w:tcPr>
            <w:tcW w:w="1973" w:type="dxa"/>
            <w:tcBorders>
              <w:left w:val="single" w:sz="12" w:space="0" w:color="auto"/>
            </w:tcBorders>
            <w:vAlign w:val="center"/>
          </w:tcPr>
          <w:p w14:paraId="3DE86460"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10</w:t>
            </w:r>
          </w:p>
        </w:tc>
        <w:tc>
          <w:tcPr>
            <w:tcW w:w="1973" w:type="dxa"/>
            <w:tcBorders>
              <w:right w:val="single" w:sz="12" w:space="0" w:color="auto"/>
            </w:tcBorders>
            <w:vAlign w:val="center"/>
          </w:tcPr>
          <w:p w14:paraId="175F888D"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39</w:t>
            </w:r>
          </w:p>
        </w:tc>
      </w:tr>
      <w:tr w:rsidR="000615C1" w:rsidRPr="006302FF" w14:paraId="7745C4AB" w14:textId="77777777" w:rsidTr="00EC2914">
        <w:tc>
          <w:tcPr>
            <w:tcW w:w="1972" w:type="dxa"/>
            <w:tcBorders>
              <w:left w:val="single" w:sz="12" w:space="0" w:color="auto"/>
            </w:tcBorders>
            <w:vAlign w:val="center"/>
          </w:tcPr>
          <w:p w14:paraId="55423179"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18-19</w:t>
            </w:r>
          </w:p>
        </w:tc>
        <w:tc>
          <w:tcPr>
            <w:tcW w:w="1973" w:type="dxa"/>
            <w:vAlign w:val="center"/>
          </w:tcPr>
          <w:p w14:paraId="6770E112"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11</w:t>
            </w:r>
          </w:p>
        </w:tc>
        <w:tc>
          <w:tcPr>
            <w:tcW w:w="1973" w:type="dxa"/>
            <w:tcBorders>
              <w:right w:val="single" w:sz="12" w:space="0" w:color="auto"/>
            </w:tcBorders>
            <w:vAlign w:val="center"/>
          </w:tcPr>
          <w:p w14:paraId="707761E1"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28</w:t>
            </w:r>
          </w:p>
        </w:tc>
        <w:tc>
          <w:tcPr>
            <w:tcW w:w="1973" w:type="dxa"/>
            <w:tcBorders>
              <w:left w:val="single" w:sz="12" w:space="0" w:color="auto"/>
            </w:tcBorders>
            <w:vAlign w:val="center"/>
          </w:tcPr>
          <w:p w14:paraId="2EF2D59F"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14</w:t>
            </w:r>
          </w:p>
        </w:tc>
        <w:tc>
          <w:tcPr>
            <w:tcW w:w="1973" w:type="dxa"/>
            <w:tcBorders>
              <w:right w:val="single" w:sz="12" w:space="0" w:color="auto"/>
            </w:tcBorders>
            <w:vAlign w:val="center"/>
          </w:tcPr>
          <w:p w14:paraId="34FA095B"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57</w:t>
            </w:r>
          </w:p>
        </w:tc>
      </w:tr>
      <w:tr w:rsidR="000615C1" w:rsidRPr="006302FF" w14:paraId="544C74CA" w14:textId="77777777" w:rsidTr="00EC2914">
        <w:tc>
          <w:tcPr>
            <w:tcW w:w="1972" w:type="dxa"/>
            <w:tcBorders>
              <w:left w:val="single" w:sz="12" w:space="0" w:color="auto"/>
            </w:tcBorders>
            <w:vAlign w:val="center"/>
          </w:tcPr>
          <w:p w14:paraId="4A96C171"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19-20</w:t>
            </w:r>
          </w:p>
        </w:tc>
        <w:tc>
          <w:tcPr>
            <w:tcW w:w="1973" w:type="dxa"/>
            <w:vAlign w:val="center"/>
          </w:tcPr>
          <w:p w14:paraId="1487E67E"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16</w:t>
            </w:r>
          </w:p>
        </w:tc>
        <w:tc>
          <w:tcPr>
            <w:tcW w:w="1973" w:type="dxa"/>
            <w:tcBorders>
              <w:right w:val="single" w:sz="12" w:space="0" w:color="auto"/>
            </w:tcBorders>
            <w:vAlign w:val="center"/>
          </w:tcPr>
          <w:p w14:paraId="3CA22C77"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37</w:t>
            </w:r>
          </w:p>
        </w:tc>
        <w:tc>
          <w:tcPr>
            <w:tcW w:w="1973" w:type="dxa"/>
            <w:tcBorders>
              <w:left w:val="single" w:sz="12" w:space="0" w:color="auto"/>
            </w:tcBorders>
            <w:vAlign w:val="center"/>
          </w:tcPr>
          <w:p w14:paraId="3490B004"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18</w:t>
            </w:r>
          </w:p>
        </w:tc>
        <w:tc>
          <w:tcPr>
            <w:tcW w:w="1973" w:type="dxa"/>
            <w:tcBorders>
              <w:right w:val="single" w:sz="12" w:space="0" w:color="auto"/>
            </w:tcBorders>
            <w:vAlign w:val="center"/>
          </w:tcPr>
          <w:p w14:paraId="2DBD5AAD"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70</w:t>
            </w:r>
          </w:p>
        </w:tc>
      </w:tr>
      <w:tr w:rsidR="000615C1" w:rsidRPr="006302FF" w14:paraId="7C92C966" w14:textId="77777777" w:rsidTr="00EC2914">
        <w:tc>
          <w:tcPr>
            <w:tcW w:w="1972" w:type="dxa"/>
            <w:tcBorders>
              <w:left w:val="single" w:sz="12" w:space="0" w:color="auto"/>
              <w:bottom w:val="single" w:sz="12" w:space="0" w:color="auto"/>
            </w:tcBorders>
            <w:vAlign w:val="center"/>
          </w:tcPr>
          <w:p w14:paraId="14295056"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20-21</w:t>
            </w:r>
          </w:p>
        </w:tc>
        <w:tc>
          <w:tcPr>
            <w:tcW w:w="1973" w:type="dxa"/>
            <w:tcBorders>
              <w:bottom w:val="single" w:sz="12" w:space="0" w:color="auto"/>
            </w:tcBorders>
            <w:vAlign w:val="center"/>
          </w:tcPr>
          <w:p w14:paraId="0FFBBCC0"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17</w:t>
            </w:r>
          </w:p>
        </w:tc>
        <w:tc>
          <w:tcPr>
            <w:tcW w:w="1973" w:type="dxa"/>
            <w:tcBorders>
              <w:bottom w:val="single" w:sz="12" w:space="0" w:color="auto"/>
              <w:right w:val="single" w:sz="12" w:space="0" w:color="auto"/>
            </w:tcBorders>
            <w:vAlign w:val="center"/>
          </w:tcPr>
          <w:p w14:paraId="4784CC7E"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41</w:t>
            </w:r>
          </w:p>
        </w:tc>
        <w:tc>
          <w:tcPr>
            <w:tcW w:w="1973" w:type="dxa"/>
            <w:tcBorders>
              <w:left w:val="single" w:sz="12" w:space="0" w:color="auto"/>
              <w:bottom w:val="single" w:sz="12" w:space="0" w:color="auto"/>
            </w:tcBorders>
            <w:vAlign w:val="center"/>
          </w:tcPr>
          <w:p w14:paraId="4CA5E732"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19</w:t>
            </w:r>
          </w:p>
        </w:tc>
        <w:tc>
          <w:tcPr>
            <w:tcW w:w="1973" w:type="dxa"/>
            <w:tcBorders>
              <w:bottom w:val="single" w:sz="12" w:space="0" w:color="auto"/>
              <w:right w:val="single" w:sz="12" w:space="0" w:color="auto"/>
            </w:tcBorders>
            <w:vAlign w:val="center"/>
          </w:tcPr>
          <w:p w14:paraId="13A358CF"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73</w:t>
            </w:r>
          </w:p>
        </w:tc>
      </w:tr>
    </w:tbl>
    <w:p w14:paraId="264543D8" w14:textId="77777777" w:rsidR="000615C1" w:rsidRDefault="000615C1" w:rsidP="000615C1">
      <w:pPr>
        <w:spacing w:after="120"/>
      </w:pPr>
    </w:p>
    <w:p w14:paraId="505D4CFB" w14:textId="27F53EAC" w:rsidR="007E6DBB" w:rsidRPr="001F69AF" w:rsidRDefault="00311AA4" w:rsidP="001F69AF">
      <w:pPr>
        <w:keepNext/>
        <w:spacing w:before="240" w:after="0"/>
        <w:jc w:val="left"/>
        <w:rPr>
          <w:b/>
          <w:bCs/>
        </w:rPr>
      </w:pPr>
      <w:r w:rsidRPr="007400B1">
        <w:rPr>
          <w:b/>
          <w:bCs/>
        </w:rPr>
        <w:t>Proctors per state – Basic Competency Exams</w:t>
      </w:r>
      <w:r w:rsidR="004947BD">
        <w:rPr>
          <w:b/>
          <w:bCs/>
        </w:rPr>
        <w:t>:</w:t>
      </w:r>
      <w:r w:rsidR="00B3377B">
        <w:rPr>
          <w:noProof/>
        </w:rPr>
        <w:lastRenderedPageBreak/>
        <w:drawing>
          <wp:inline distT="0" distB="0" distL="0" distR="0" wp14:anchorId="02829F71" wp14:editId="05138AA8">
            <wp:extent cx="4324350" cy="324326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31812" cy="3248860"/>
                    </a:xfrm>
                    <a:prstGeom prst="rect">
                      <a:avLst/>
                    </a:prstGeom>
                  </pic:spPr>
                </pic:pic>
              </a:graphicData>
            </a:graphic>
          </wp:inline>
        </w:drawing>
      </w:r>
    </w:p>
    <w:p w14:paraId="62B8BBAC" w14:textId="50555EE7" w:rsidR="004B0BEC" w:rsidRPr="007400B1" w:rsidRDefault="00B23479" w:rsidP="001F69AF">
      <w:pPr>
        <w:spacing w:before="240"/>
        <w:rPr>
          <w:b/>
          <w:bCs/>
        </w:rPr>
      </w:pPr>
      <w:r w:rsidRPr="007400B1">
        <w:rPr>
          <w:b/>
          <w:bCs/>
        </w:rPr>
        <w:t>Proctors per state</w:t>
      </w:r>
      <w:r w:rsidR="006E1D96" w:rsidRPr="007400B1">
        <w:rPr>
          <w:b/>
          <w:bCs/>
        </w:rPr>
        <w:t xml:space="preserve"> – Professional Certification Exams</w:t>
      </w:r>
      <w:r w:rsidR="00412D12">
        <w:rPr>
          <w:b/>
          <w:bCs/>
        </w:rPr>
        <w:t>:</w:t>
      </w:r>
    </w:p>
    <w:p w14:paraId="36FEB123" w14:textId="070B3A37" w:rsidR="00BE11B3" w:rsidRDefault="006529E9" w:rsidP="00ED377B">
      <w:pPr>
        <w:spacing w:after="0"/>
      </w:pPr>
      <w:r>
        <w:rPr>
          <w:noProof/>
        </w:rPr>
        <w:drawing>
          <wp:inline distT="0" distB="0" distL="0" distR="0" wp14:anchorId="264C0C4B" wp14:editId="7E7FCA69">
            <wp:extent cx="4445000" cy="33337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445167" cy="3333875"/>
                    </a:xfrm>
                    <a:prstGeom prst="rect">
                      <a:avLst/>
                    </a:prstGeom>
                  </pic:spPr>
                </pic:pic>
              </a:graphicData>
            </a:graphic>
          </wp:inline>
        </w:drawing>
      </w:r>
    </w:p>
    <w:p w14:paraId="174B79AE" w14:textId="63F1F40F" w:rsidR="000168DF" w:rsidRDefault="008E3EAE" w:rsidP="00ED377B">
      <w:pPr>
        <w:spacing w:after="0"/>
      </w:pPr>
      <w:r>
        <w:t xml:space="preserve">The table below shows the number of </w:t>
      </w:r>
      <w:proofErr w:type="gramStart"/>
      <w:r>
        <w:t>virtua</w:t>
      </w:r>
      <w:r w:rsidR="002564FB">
        <w:t>l</w:t>
      </w:r>
      <w:proofErr w:type="gramEnd"/>
      <w:r w:rsidR="002564FB">
        <w:t xml:space="preserve"> and in-person proctored tests completed in FY 20-21.</w:t>
      </w:r>
    </w:p>
    <w:p w14:paraId="5326C0B1" w14:textId="77777777" w:rsidR="00A9283D" w:rsidRDefault="00A9283D" w:rsidP="00ED377B">
      <w:pPr>
        <w:spacing w:after="0"/>
      </w:pPr>
    </w:p>
    <w:tbl>
      <w:tblPr>
        <w:tblStyle w:val="TableGrid6"/>
        <w:tblW w:w="0" w:type="auto"/>
        <w:tblLook w:val="04A0" w:firstRow="1" w:lastRow="0" w:firstColumn="1" w:lastColumn="0" w:noHBand="0" w:noVBand="1"/>
      </w:tblPr>
      <w:tblGrid>
        <w:gridCol w:w="3137"/>
        <w:gridCol w:w="3105"/>
        <w:gridCol w:w="3108"/>
      </w:tblGrid>
      <w:tr w:rsidR="00A9283D" w:rsidRPr="00A9283D" w14:paraId="5C14E152" w14:textId="77777777" w:rsidTr="00EC2914">
        <w:tc>
          <w:tcPr>
            <w:tcW w:w="9864" w:type="dxa"/>
            <w:gridSpan w:val="3"/>
            <w:vAlign w:val="center"/>
          </w:tcPr>
          <w:p w14:paraId="610D7380" w14:textId="77777777" w:rsidR="00A9283D" w:rsidRPr="00A9283D" w:rsidRDefault="00A9283D" w:rsidP="00A9283D">
            <w:pPr>
              <w:widowControl/>
              <w:spacing w:after="0"/>
              <w:jc w:val="center"/>
              <w:rPr>
                <w:rFonts w:eastAsia="Times New Roman"/>
                <w:b/>
                <w:bCs/>
                <w:color w:val="000000"/>
                <w:sz w:val="20"/>
                <w:szCs w:val="20"/>
              </w:rPr>
            </w:pPr>
            <w:r w:rsidRPr="00A9283D">
              <w:rPr>
                <w:rFonts w:eastAsia="Times New Roman"/>
                <w:b/>
                <w:bCs/>
                <w:color w:val="000000"/>
                <w:sz w:val="20"/>
                <w:szCs w:val="20"/>
              </w:rPr>
              <w:t>Proctoring</w:t>
            </w:r>
          </w:p>
        </w:tc>
      </w:tr>
      <w:tr w:rsidR="00A9283D" w:rsidRPr="00A9283D" w14:paraId="21E77E49" w14:textId="77777777" w:rsidTr="00A9283D">
        <w:tc>
          <w:tcPr>
            <w:tcW w:w="3288" w:type="dxa"/>
            <w:shd w:val="clear" w:color="auto" w:fill="D9D9D9" w:themeFill="background1" w:themeFillShade="D9"/>
          </w:tcPr>
          <w:p w14:paraId="2814EF3E" w14:textId="77777777" w:rsidR="00A9283D" w:rsidRPr="00A9283D" w:rsidRDefault="00A9283D" w:rsidP="00A9283D">
            <w:pPr>
              <w:widowControl/>
              <w:spacing w:after="0"/>
              <w:jc w:val="left"/>
              <w:rPr>
                <w:rFonts w:eastAsia="Times New Roman"/>
                <w:color w:val="000000"/>
              </w:rPr>
            </w:pPr>
          </w:p>
        </w:tc>
        <w:tc>
          <w:tcPr>
            <w:tcW w:w="3288" w:type="dxa"/>
          </w:tcPr>
          <w:p w14:paraId="462AD8F1" w14:textId="77777777" w:rsidR="00A9283D" w:rsidRPr="00A9283D" w:rsidRDefault="00A9283D" w:rsidP="00A9283D">
            <w:pPr>
              <w:widowControl/>
              <w:spacing w:after="0"/>
              <w:jc w:val="center"/>
              <w:rPr>
                <w:rFonts w:eastAsia="Times New Roman"/>
                <w:b/>
                <w:bCs/>
                <w:color w:val="000000"/>
                <w:sz w:val="20"/>
                <w:szCs w:val="20"/>
              </w:rPr>
            </w:pPr>
            <w:r w:rsidRPr="00A9283D">
              <w:rPr>
                <w:rFonts w:eastAsia="Times New Roman"/>
                <w:b/>
                <w:bCs/>
                <w:color w:val="000000"/>
                <w:sz w:val="20"/>
                <w:szCs w:val="20"/>
              </w:rPr>
              <w:t>In-person</w:t>
            </w:r>
          </w:p>
        </w:tc>
        <w:tc>
          <w:tcPr>
            <w:tcW w:w="3288" w:type="dxa"/>
          </w:tcPr>
          <w:p w14:paraId="74D170F6" w14:textId="77777777" w:rsidR="00A9283D" w:rsidRPr="00A9283D" w:rsidRDefault="00A9283D" w:rsidP="00A9283D">
            <w:pPr>
              <w:widowControl/>
              <w:spacing w:after="0"/>
              <w:jc w:val="center"/>
              <w:rPr>
                <w:rFonts w:eastAsia="Times New Roman"/>
                <w:b/>
                <w:bCs/>
                <w:color w:val="000000"/>
                <w:sz w:val="20"/>
                <w:szCs w:val="20"/>
              </w:rPr>
            </w:pPr>
            <w:r w:rsidRPr="00A9283D">
              <w:rPr>
                <w:rFonts w:eastAsia="Times New Roman"/>
                <w:b/>
                <w:bCs/>
                <w:color w:val="000000"/>
                <w:sz w:val="20"/>
                <w:szCs w:val="20"/>
              </w:rPr>
              <w:t>Virtual</w:t>
            </w:r>
          </w:p>
        </w:tc>
      </w:tr>
      <w:tr w:rsidR="00A9283D" w:rsidRPr="00A9283D" w14:paraId="5EB551D2" w14:textId="77777777" w:rsidTr="00EC2914">
        <w:tc>
          <w:tcPr>
            <w:tcW w:w="3288" w:type="dxa"/>
          </w:tcPr>
          <w:p w14:paraId="48E4862B" w14:textId="77777777" w:rsidR="00A9283D" w:rsidRPr="00A9283D" w:rsidRDefault="00A9283D" w:rsidP="00A9283D">
            <w:pPr>
              <w:widowControl/>
              <w:spacing w:after="0"/>
              <w:jc w:val="left"/>
              <w:rPr>
                <w:rFonts w:eastAsia="Times New Roman"/>
                <w:color w:val="000000"/>
                <w:sz w:val="20"/>
                <w:szCs w:val="20"/>
              </w:rPr>
            </w:pPr>
            <w:r w:rsidRPr="00A9283D">
              <w:rPr>
                <w:rFonts w:eastAsia="Times New Roman"/>
                <w:color w:val="000000"/>
                <w:sz w:val="20"/>
                <w:szCs w:val="20"/>
              </w:rPr>
              <w:t>Professional Certification</w:t>
            </w:r>
          </w:p>
        </w:tc>
        <w:tc>
          <w:tcPr>
            <w:tcW w:w="3288" w:type="dxa"/>
          </w:tcPr>
          <w:p w14:paraId="01FBFCB0"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86</w:t>
            </w:r>
          </w:p>
        </w:tc>
        <w:tc>
          <w:tcPr>
            <w:tcW w:w="3288" w:type="dxa"/>
          </w:tcPr>
          <w:p w14:paraId="3B198FFB"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11</w:t>
            </w:r>
          </w:p>
        </w:tc>
      </w:tr>
      <w:tr w:rsidR="00A9283D" w:rsidRPr="00A9283D" w14:paraId="5B6F9987" w14:textId="77777777" w:rsidTr="00EC2914">
        <w:tc>
          <w:tcPr>
            <w:tcW w:w="3288" w:type="dxa"/>
          </w:tcPr>
          <w:p w14:paraId="6D10DAA0" w14:textId="77777777" w:rsidR="00A9283D" w:rsidRPr="00A9283D" w:rsidRDefault="00A9283D" w:rsidP="00A9283D">
            <w:pPr>
              <w:widowControl/>
              <w:spacing w:after="0"/>
              <w:jc w:val="left"/>
              <w:rPr>
                <w:rFonts w:eastAsia="Times New Roman"/>
                <w:color w:val="000000"/>
                <w:sz w:val="20"/>
                <w:szCs w:val="20"/>
              </w:rPr>
            </w:pPr>
            <w:r w:rsidRPr="00A9283D">
              <w:rPr>
                <w:rFonts w:eastAsia="Times New Roman"/>
                <w:color w:val="000000"/>
                <w:sz w:val="20"/>
                <w:szCs w:val="20"/>
              </w:rPr>
              <w:t>Basic Competency Certification</w:t>
            </w:r>
          </w:p>
        </w:tc>
        <w:tc>
          <w:tcPr>
            <w:tcW w:w="3288" w:type="dxa"/>
          </w:tcPr>
          <w:p w14:paraId="3AA01733"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49</w:t>
            </w:r>
          </w:p>
        </w:tc>
        <w:tc>
          <w:tcPr>
            <w:tcW w:w="3288" w:type="dxa"/>
          </w:tcPr>
          <w:p w14:paraId="2AA6C8BC"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2</w:t>
            </w:r>
          </w:p>
        </w:tc>
      </w:tr>
    </w:tbl>
    <w:p w14:paraId="42F3CE14" w14:textId="77777777" w:rsidR="00A9283D" w:rsidRDefault="00A9283D" w:rsidP="00ED377B">
      <w:pPr>
        <w:spacing w:after="0"/>
      </w:pPr>
    </w:p>
    <w:p w14:paraId="16CC04B9" w14:textId="77777777" w:rsidR="007D1D3A" w:rsidRPr="00416451" w:rsidRDefault="007D1D3A" w:rsidP="007D1D3A">
      <w:pPr>
        <w:keepNext/>
        <w:keepLines/>
        <w:widowControl/>
        <w:rPr>
          <w:b/>
        </w:rPr>
      </w:pPr>
      <w:r w:rsidRPr="00416451">
        <w:rPr>
          <w:b/>
        </w:rPr>
        <w:lastRenderedPageBreak/>
        <w:t>Status of Current Tests</w:t>
      </w:r>
    </w:p>
    <w:p w14:paraId="2BDDF9C9" w14:textId="7DAA9909" w:rsidR="007D1D3A" w:rsidRPr="00416451" w:rsidRDefault="007D1D3A" w:rsidP="007D1D3A">
      <w:pPr>
        <w:keepNext/>
        <w:keepLines/>
        <w:widowControl/>
      </w:pPr>
      <w:r w:rsidRPr="00416451">
        <w:t xml:space="preserve">The NCWM has </w:t>
      </w:r>
      <w:r w:rsidR="00416451" w:rsidRPr="00416451">
        <w:t xml:space="preserve">issued </w:t>
      </w:r>
      <w:r w:rsidR="00934F4D" w:rsidRPr="00416451">
        <w:t>1</w:t>
      </w:r>
      <w:r w:rsidR="006D106C">
        <w:t>168</w:t>
      </w:r>
      <w:r w:rsidR="00934F4D" w:rsidRPr="00416451">
        <w:t xml:space="preserve"> professional</w:t>
      </w:r>
      <w:r w:rsidRPr="00416451">
        <w:t xml:space="preserve"> certificates </w:t>
      </w:r>
      <w:r w:rsidR="006E1832" w:rsidRPr="00416451">
        <w:t>over the past ten years</w:t>
      </w:r>
      <w:r w:rsidRPr="00416451">
        <w:t xml:space="preserve"> of the Professional Certification Program</w:t>
      </w:r>
      <w:r w:rsidR="00B22690">
        <w:t xml:space="preserve"> and 121</w:t>
      </w:r>
      <w:r w:rsidR="00766ACD">
        <w:t>2</w:t>
      </w:r>
      <w:r w:rsidR="00B22690">
        <w:t xml:space="preserve"> since program inception</w:t>
      </w:r>
      <w:r w:rsidR="00766ACD">
        <w:t xml:space="preserve"> </w:t>
      </w:r>
      <w:r w:rsidR="00603327">
        <w:t>through</w:t>
      </w:r>
      <w:r w:rsidRPr="00416451">
        <w:t xml:space="preserve"> September 30, 2021.  Of the certificates issued, twelve have been issued to individuals in the private sector.  There has been a significant decline in participation in the program.  It appears that the decline coincides with the requirement to proctor exams and the pandemic</w:t>
      </w:r>
      <w:r w:rsidR="004F3308" w:rsidRPr="00416451">
        <w:t>.</w:t>
      </w:r>
      <w:r w:rsidRPr="00416451">
        <w:t xml:space="preserve"> Some of the certificates have reached their 5-year expiration and certificate holders will need to seek recertification.  </w:t>
      </w:r>
      <w:r w:rsidR="00416451" w:rsidRPr="00416451">
        <w:t>Several</w:t>
      </w:r>
      <w:r w:rsidRPr="00416451">
        <w:t xml:space="preserve"> certificates were extended by the Board of Directors to September 2021 to accommodate the difficulties associated with the pandemic. </w:t>
      </w:r>
    </w:p>
    <w:p w14:paraId="7DC45FEB" w14:textId="2996BE90" w:rsidR="007D1D3A" w:rsidRDefault="007D1D3A" w:rsidP="007D1D3A">
      <w:pPr>
        <w:rPr>
          <w:b/>
          <w:bCs/>
        </w:rPr>
      </w:pPr>
      <w:r w:rsidRPr="00416451">
        <w:rPr>
          <w:b/>
          <w:bCs/>
        </w:rPr>
        <w:t>NCWM Professional Certificates</w:t>
      </w:r>
    </w:p>
    <w:p w14:paraId="4E78F688" w14:textId="5CF403A6" w:rsidR="00C84172" w:rsidRPr="00C84172" w:rsidRDefault="00C84172" w:rsidP="007D1D3A">
      <w:r>
        <w:t>The table below shows the number of certificates awarded over the past ten years</w:t>
      </w:r>
      <w:r w:rsidR="001125C5">
        <w:t xml:space="preserve"> and the cumul</w:t>
      </w:r>
      <w:r w:rsidR="00C83F60">
        <w:t>ative total since program inception.</w:t>
      </w:r>
    </w:p>
    <w:bookmarkStart w:id="6" w:name="_MON_1701540296"/>
    <w:bookmarkEnd w:id="6"/>
    <w:p w14:paraId="72A1A71B" w14:textId="739B2BB7" w:rsidR="00D04FAB" w:rsidRDefault="001125C5" w:rsidP="00463799">
      <w:r>
        <w:object w:dxaOrig="9894" w:dyaOrig="1965" w14:anchorId="15772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98.25pt" o:ole="">
            <v:imagedata r:id="rId15" o:title=""/>
          </v:shape>
          <o:OLEObject Type="Embed" ProgID="Word.Document.12" ShapeID="_x0000_i1025" DrawAspect="Content" ObjectID="_1731399456" r:id="rId16">
            <o:FieldCodes>\s</o:FieldCodes>
          </o:OLEObject>
        </w:object>
      </w:r>
      <w:r w:rsidR="00D04FAB" w:rsidRPr="003A3CEA">
        <w:t xml:space="preserve">The table below shows the states using the </w:t>
      </w:r>
      <w:r w:rsidR="00D12E1B">
        <w:t xml:space="preserve">professional </w:t>
      </w:r>
      <w:r w:rsidR="002913D7" w:rsidRPr="003A3CEA">
        <w:t xml:space="preserve">certification </w:t>
      </w:r>
      <w:r w:rsidR="00D04FAB" w:rsidRPr="003A3CEA">
        <w:t>program and the number of certificates earned since program inception and includes expired certificates.</w:t>
      </w:r>
      <w:r w:rsidR="00644E8A" w:rsidRPr="003A3CEA">
        <w:t xml:space="preserve">  </w:t>
      </w:r>
      <w:r w:rsidR="00D04FAB" w:rsidRPr="003A3CEA">
        <w:t>The Committee applauds these states and encourages increased use of the certification program.</w:t>
      </w:r>
    </w:p>
    <w:tbl>
      <w:tblPr>
        <w:tblStyle w:val="TableGrid"/>
        <w:tblW w:w="9534" w:type="dxa"/>
        <w:tblInd w:w="-10" w:type="dxa"/>
        <w:tblLook w:val="04A0" w:firstRow="1" w:lastRow="0" w:firstColumn="1" w:lastColumn="0" w:noHBand="0" w:noVBand="1"/>
      </w:tblPr>
      <w:tblGrid>
        <w:gridCol w:w="1613"/>
        <w:gridCol w:w="1541"/>
        <w:gridCol w:w="1613"/>
        <w:gridCol w:w="1613"/>
        <w:gridCol w:w="1613"/>
        <w:gridCol w:w="1541"/>
      </w:tblGrid>
      <w:tr w:rsidR="00C7224D" w:rsidRPr="00C7224D" w14:paraId="0A4A24F1" w14:textId="77777777" w:rsidTr="008B0E45">
        <w:tc>
          <w:tcPr>
            <w:tcW w:w="1613" w:type="dxa"/>
            <w:vAlign w:val="center"/>
          </w:tcPr>
          <w:p w14:paraId="164BF119" w14:textId="77777777" w:rsidR="00C7224D" w:rsidRPr="00D805E0" w:rsidRDefault="00C7224D" w:rsidP="001F69AF">
            <w:pPr>
              <w:pStyle w:val="NoSpacing"/>
              <w:widowControl/>
              <w:rPr>
                <w:rFonts w:ascii="Times New Roman" w:hAnsi="Times New Roman"/>
                <w:b/>
                <w:bCs/>
                <w:sz w:val="20"/>
                <w:szCs w:val="20"/>
              </w:rPr>
            </w:pPr>
            <w:r w:rsidRPr="00D805E0">
              <w:rPr>
                <w:rFonts w:ascii="Times New Roman" w:hAnsi="Times New Roman"/>
                <w:b/>
                <w:bCs/>
                <w:sz w:val="20"/>
                <w:szCs w:val="20"/>
              </w:rPr>
              <w:t>State</w:t>
            </w:r>
          </w:p>
        </w:tc>
        <w:tc>
          <w:tcPr>
            <w:tcW w:w="1541" w:type="dxa"/>
            <w:vAlign w:val="center"/>
          </w:tcPr>
          <w:p w14:paraId="7A6D05D9" w14:textId="77777777" w:rsidR="00C7224D" w:rsidRPr="00D805E0" w:rsidRDefault="00C7224D" w:rsidP="001F69AF">
            <w:pPr>
              <w:pStyle w:val="NoSpacing"/>
              <w:widowControl/>
              <w:jc w:val="center"/>
              <w:rPr>
                <w:rFonts w:ascii="Times New Roman" w:hAnsi="Times New Roman"/>
                <w:b/>
                <w:bCs/>
                <w:sz w:val="20"/>
                <w:szCs w:val="20"/>
              </w:rPr>
            </w:pPr>
            <w:r w:rsidRPr="00D805E0">
              <w:rPr>
                <w:rFonts w:ascii="Times New Roman" w:hAnsi="Times New Roman"/>
                <w:b/>
                <w:bCs/>
                <w:sz w:val="20"/>
                <w:szCs w:val="20"/>
              </w:rPr>
              <w:t>Certificates</w:t>
            </w:r>
          </w:p>
        </w:tc>
        <w:tc>
          <w:tcPr>
            <w:tcW w:w="1613" w:type="dxa"/>
            <w:vAlign w:val="center"/>
          </w:tcPr>
          <w:p w14:paraId="438657C2" w14:textId="77777777" w:rsidR="00C7224D" w:rsidRPr="00D805E0" w:rsidRDefault="00C7224D" w:rsidP="001F69AF">
            <w:pPr>
              <w:pStyle w:val="NoSpacing"/>
              <w:widowControl/>
              <w:rPr>
                <w:rFonts w:ascii="Times New Roman" w:hAnsi="Times New Roman"/>
                <w:b/>
                <w:bCs/>
                <w:sz w:val="20"/>
                <w:szCs w:val="20"/>
              </w:rPr>
            </w:pPr>
            <w:r w:rsidRPr="00D805E0">
              <w:rPr>
                <w:rFonts w:ascii="Times New Roman" w:hAnsi="Times New Roman"/>
                <w:b/>
                <w:bCs/>
                <w:sz w:val="20"/>
                <w:szCs w:val="20"/>
              </w:rPr>
              <w:t>State</w:t>
            </w:r>
          </w:p>
        </w:tc>
        <w:tc>
          <w:tcPr>
            <w:tcW w:w="1613" w:type="dxa"/>
            <w:vAlign w:val="center"/>
          </w:tcPr>
          <w:p w14:paraId="13E1861F" w14:textId="77777777" w:rsidR="00C7224D" w:rsidRPr="00D805E0" w:rsidRDefault="00C7224D" w:rsidP="001F69AF">
            <w:pPr>
              <w:pStyle w:val="NoSpacing"/>
              <w:widowControl/>
              <w:jc w:val="center"/>
              <w:rPr>
                <w:rFonts w:ascii="Times New Roman" w:hAnsi="Times New Roman"/>
                <w:b/>
                <w:bCs/>
                <w:sz w:val="20"/>
                <w:szCs w:val="20"/>
              </w:rPr>
            </w:pPr>
            <w:r w:rsidRPr="00D805E0">
              <w:rPr>
                <w:rFonts w:ascii="Times New Roman" w:hAnsi="Times New Roman"/>
                <w:b/>
                <w:bCs/>
                <w:sz w:val="20"/>
                <w:szCs w:val="20"/>
              </w:rPr>
              <w:t>Certificates</w:t>
            </w:r>
          </w:p>
        </w:tc>
        <w:tc>
          <w:tcPr>
            <w:tcW w:w="1613" w:type="dxa"/>
            <w:shd w:val="clear" w:color="auto" w:fill="auto"/>
            <w:vAlign w:val="center"/>
          </w:tcPr>
          <w:p w14:paraId="4DE3022B" w14:textId="77777777" w:rsidR="00C7224D" w:rsidRPr="00D805E0" w:rsidRDefault="00C7224D" w:rsidP="001F69AF">
            <w:pPr>
              <w:pStyle w:val="NoSpacing"/>
              <w:widowControl/>
              <w:rPr>
                <w:rFonts w:ascii="Times New Roman" w:hAnsi="Times New Roman"/>
                <w:b/>
                <w:bCs/>
                <w:sz w:val="20"/>
                <w:szCs w:val="20"/>
              </w:rPr>
            </w:pPr>
            <w:r w:rsidRPr="00D805E0">
              <w:rPr>
                <w:rFonts w:ascii="Times New Roman" w:hAnsi="Times New Roman"/>
                <w:b/>
                <w:bCs/>
                <w:sz w:val="20"/>
                <w:szCs w:val="20"/>
              </w:rPr>
              <w:t>State</w:t>
            </w:r>
          </w:p>
        </w:tc>
        <w:tc>
          <w:tcPr>
            <w:tcW w:w="1541" w:type="dxa"/>
            <w:shd w:val="clear" w:color="auto" w:fill="auto"/>
            <w:vAlign w:val="center"/>
          </w:tcPr>
          <w:p w14:paraId="18D6FA39" w14:textId="77777777" w:rsidR="00C7224D" w:rsidRPr="00D805E0" w:rsidRDefault="00C7224D" w:rsidP="001F69AF">
            <w:pPr>
              <w:pStyle w:val="NoSpacing"/>
              <w:widowControl/>
              <w:jc w:val="center"/>
              <w:rPr>
                <w:rFonts w:ascii="Times New Roman" w:hAnsi="Times New Roman"/>
                <w:b/>
                <w:bCs/>
                <w:sz w:val="20"/>
                <w:szCs w:val="20"/>
              </w:rPr>
            </w:pPr>
            <w:r w:rsidRPr="00D805E0">
              <w:rPr>
                <w:rFonts w:ascii="Times New Roman" w:hAnsi="Times New Roman"/>
                <w:b/>
                <w:bCs/>
                <w:sz w:val="20"/>
                <w:szCs w:val="20"/>
              </w:rPr>
              <w:t>Certificates</w:t>
            </w:r>
          </w:p>
        </w:tc>
      </w:tr>
      <w:tr w:rsidR="00C7224D" w:rsidRPr="00C7224D" w14:paraId="66EA3A48" w14:textId="77777777" w:rsidTr="008B0E45">
        <w:tc>
          <w:tcPr>
            <w:tcW w:w="1613" w:type="dxa"/>
            <w:vAlign w:val="center"/>
          </w:tcPr>
          <w:p w14:paraId="5977E8EC"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Minnesota</w:t>
            </w:r>
          </w:p>
        </w:tc>
        <w:tc>
          <w:tcPr>
            <w:tcW w:w="1541" w:type="dxa"/>
            <w:vAlign w:val="center"/>
          </w:tcPr>
          <w:p w14:paraId="682F887D" w14:textId="5CF37473" w:rsidR="00C7224D" w:rsidRPr="00C7224D" w:rsidRDefault="00066B91" w:rsidP="001F69AF">
            <w:pPr>
              <w:pStyle w:val="NoSpacing"/>
              <w:widowControl/>
              <w:jc w:val="center"/>
              <w:rPr>
                <w:rFonts w:ascii="Times New Roman" w:hAnsi="Times New Roman"/>
                <w:sz w:val="20"/>
                <w:szCs w:val="20"/>
              </w:rPr>
            </w:pPr>
            <w:r>
              <w:rPr>
                <w:rFonts w:ascii="Times New Roman" w:hAnsi="Times New Roman"/>
                <w:sz w:val="20"/>
                <w:szCs w:val="20"/>
              </w:rPr>
              <w:t>153</w:t>
            </w:r>
          </w:p>
        </w:tc>
        <w:tc>
          <w:tcPr>
            <w:tcW w:w="1613" w:type="dxa"/>
            <w:vAlign w:val="center"/>
          </w:tcPr>
          <w:p w14:paraId="02940CB0"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Arizona</w:t>
            </w:r>
          </w:p>
        </w:tc>
        <w:tc>
          <w:tcPr>
            <w:tcW w:w="1613" w:type="dxa"/>
            <w:vAlign w:val="center"/>
          </w:tcPr>
          <w:p w14:paraId="04B77749"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28</w:t>
            </w:r>
          </w:p>
        </w:tc>
        <w:tc>
          <w:tcPr>
            <w:tcW w:w="1613" w:type="dxa"/>
            <w:shd w:val="clear" w:color="auto" w:fill="auto"/>
            <w:vAlign w:val="center"/>
          </w:tcPr>
          <w:p w14:paraId="0D67D99B"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Pennsylvania</w:t>
            </w:r>
          </w:p>
        </w:tc>
        <w:tc>
          <w:tcPr>
            <w:tcW w:w="1541" w:type="dxa"/>
            <w:shd w:val="clear" w:color="auto" w:fill="auto"/>
            <w:vAlign w:val="center"/>
          </w:tcPr>
          <w:p w14:paraId="6413CE9D"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7</w:t>
            </w:r>
          </w:p>
        </w:tc>
      </w:tr>
      <w:tr w:rsidR="00C7224D" w:rsidRPr="00C7224D" w14:paraId="36E969DC" w14:textId="77777777" w:rsidTr="008B0E45">
        <w:tc>
          <w:tcPr>
            <w:tcW w:w="1613" w:type="dxa"/>
            <w:vAlign w:val="center"/>
          </w:tcPr>
          <w:p w14:paraId="42CACB33"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Missouri</w:t>
            </w:r>
          </w:p>
        </w:tc>
        <w:tc>
          <w:tcPr>
            <w:tcW w:w="1541" w:type="dxa"/>
            <w:vAlign w:val="center"/>
          </w:tcPr>
          <w:p w14:paraId="78E244B5" w14:textId="41DE3CEC" w:rsidR="00C7224D" w:rsidRPr="00C7224D" w:rsidRDefault="00456BC2" w:rsidP="001F69AF">
            <w:pPr>
              <w:pStyle w:val="NoSpacing"/>
              <w:widowControl/>
              <w:jc w:val="center"/>
              <w:rPr>
                <w:rFonts w:ascii="Times New Roman" w:hAnsi="Times New Roman"/>
                <w:sz w:val="20"/>
                <w:szCs w:val="20"/>
              </w:rPr>
            </w:pPr>
            <w:r>
              <w:rPr>
                <w:rFonts w:ascii="Times New Roman" w:hAnsi="Times New Roman"/>
                <w:sz w:val="20"/>
                <w:szCs w:val="20"/>
              </w:rPr>
              <w:t>143</w:t>
            </w:r>
          </w:p>
        </w:tc>
        <w:tc>
          <w:tcPr>
            <w:tcW w:w="1613" w:type="dxa"/>
            <w:vAlign w:val="center"/>
          </w:tcPr>
          <w:p w14:paraId="1B72C426" w14:textId="02C73CC4" w:rsidR="00C7224D" w:rsidRPr="00C7224D" w:rsidRDefault="005E339A" w:rsidP="001F69AF">
            <w:pPr>
              <w:pStyle w:val="NoSpacing"/>
              <w:widowControl/>
              <w:rPr>
                <w:rFonts w:ascii="Times New Roman" w:hAnsi="Times New Roman"/>
                <w:sz w:val="20"/>
                <w:szCs w:val="20"/>
              </w:rPr>
            </w:pPr>
            <w:r>
              <w:rPr>
                <w:rFonts w:ascii="Times New Roman" w:hAnsi="Times New Roman"/>
                <w:sz w:val="20"/>
                <w:szCs w:val="20"/>
              </w:rPr>
              <w:t>Nevada</w:t>
            </w:r>
          </w:p>
        </w:tc>
        <w:tc>
          <w:tcPr>
            <w:tcW w:w="1613" w:type="dxa"/>
            <w:vAlign w:val="center"/>
          </w:tcPr>
          <w:p w14:paraId="1CDBAAF7" w14:textId="3072EEA4" w:rsidR="00C7224D" w:rsidRPr="00C7224D" w:rsidRDefault="005E339A" w:rsidP="001F69AF">
            <w:pPr>
              <w:pStyle w:val="NoSpacing"/>
              <w:widowControl/>
              <w:jc w:val="center"/>
              <w:rPr>
                <w:rFonts w:ascii="Times New Roman" w:hAnsi="Times New Roman"/>
                <w:sz w:val="20"/>
                <w:szCs w:val="20"/>
              </w:rPr>
            </w:pPr>
            <w:r>
              <w:rPr>
                <w:rFonts w:ascii="Times New Roman" w:hAnsi="Times New Roman"/>
                <w:sz w:val="20"/>
                <w:szCs w:val="20"/>
              </w:rPr>
              <w:t>27</w:t>
            </w:r>
          </w:p>
        </w:tc>
        <w:tc>
          <w:tcPr>
            <w:tcW w:w="1613" w:type="dxa"/>
            <w:shd w:val="clear" w:color="auto" w:fill="auto"/>
            <w:vAlign w:val="center"/>
          </w:tcPr>
          <w:p w14:paraId="323A924F"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Wyoming</w:t>
            </w:r>
          </w:p>
        </w:tc>
        <w:tc>
          <w:tcPr>
            <w:tcW w:w="1541" w:type="dxa"/>
            <w:shd w:val="clear" w:color="auto" w:fill="auto"/>
            <w:vAlign w:val="center"/>
          </w:tcPr>
          <w:p w14:paraId="0C0BAC9B"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7</w:t>
            </w:r>
          </w:p>
        </w:tc>
      </w:tr>
      <w:tr w:rsidR="00C7224D" w:rsidRPr="00C7224D" w14:paraId="434A8ED1" w14:textId="77777777" w:rsidTr="008B0E45">
        <w:tc>
          <w:tcPr>
            <w:tcW w:w="1613" w:type="dxa"/>
            <w:vAlign w:val="center"/>
          </w:tcPr>
          <w:p w14:paraId="338EF590"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Wisconsin</w:t>
            </w:r>
          </w:p>
        </w:tc>
        <w:tc>
          <w:tcPr>
            <w:tcW w:w="1541" w:type="dxa"/>
            <w:vAlign w:val="center"/>
          </w:tcPr>
          <w:p w14:paraId="0E6F6A96" w14:textId="4439CF57" w:rsidR="00C7224D" w:rsidRPr="00C7224D" w:rsidRDefault="009610A7" w:rsidP="001F69AF">
            <w:pPr>
              <w:pStyle w:val="NoSpacing"/>
              <w:widowControl/>
              <w:jc w:val="center"/>
              <w:rPr>
                <w:rFonts w:ascii="Times New Roman" w:hAnsi="Times New Roman"/>
                <w:sz w:val="20"/>
                <w:szCs w:val="20"/>
              </w:rPr>
            </w:pPr>
            <w:r>
              <w:rPr>
                <w:rFonts w:ascii="Times New Roman" w:hAnsi="Times New Roman"/>
                <w:sz w:val="20"/>
                <w:szCs w:val="20"/>
              </w:rPr>
              <w:t>95</w:t>
            </w:r>
          </w:p>
        </w:tc>
        <w:tc>
          <w:tcPr>
            <w:tcW w:w="1613" w:type="dxa"/>
            <w:vAlign w:val="center"/>
          </w:tcPr>
          <w:p w14:paraId="6358A4BA" w14:textId="78D40B34" w:rsidR="00C7224D" w:rsidRPr="00C7224D" w:rsidRDefault="005E339A" w:rsidP="001F69AF">
            <w:pPr>
              <w:pStyle w:val="NoSpacing"/>
              <w:widowControl/>
              <w:rPr>
                <w:rFonts w:ascii="Times New Roman" w:hAnsi="Times New Roman"/>
                <w:sz w:val="20"/>
                <w:szCs w:val="20"/>
              </w:rPr>
            </w:pPr>
            <w:r>
              <w:rPr>
                <w:rFonts w:ascii="Times New Roman" w:hAnsi="Times New Roman"/>
                <w:sz w:val="20"/>
                <w:szCs w:val="20"/>
              </w:rPr>
              <w:t>Maine</w:t>
            </w:r>
          </w:p>
        </w:tc>
        <w:tc>
          <w:tcPr>
            <w:tcW w:w="1613" w:type="dxa"/>
            <w:vAlign w:val="center"/>
          </w:tcPr>
          <w:p w14:paraId="5AB4622A" w14:textId="79BEB87B" w:rsidR="00C7224D" w:rsidRPr="00C7224D" w:rsidRDefault="0093791E" w:rsidP="001F69AF">
            <w:pPr>
              <w:pStyle w:val="NoSpacing"/>
              <w:widowControl/>
              <w:jc w:val="center"/>
              <w:rPr>
                <w:rFonts w:ascii="Times New Roman" w:hAnsi="Times New Roman"/>
                <w:sz w:val="20"/>
                <w:szCs w:val="20"/>
              </w:rPr>
            </w:pPr>
            <w:r>
              <w:rPr>
                <w:rFonts w:ascii="Times New Roman" w:hAnsi="Times New Roman"/>
                <w:sz w:val="20"/>
                <w:szCs w:val="20"/>
              </w:rPr>
              <w:t>26</w:t>
            </w:r>
          </w:p>
        </w:tc>
        <w:tc>
          <w:tcPr>
            <w:tcW w:w="1613" w:type="dxa"/>
            <w:shd w:val="clear" w:color="auto" w:fill="auto"/>
            <w:vAlign w:val="center"/>
          </w:tcPr>
          <w:p w14:paraId="5526C2FE"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Arkansas</w:t>
            </w:r>
          </w:p>
        </w:tc>
        <w:tc>
          <w:tcPr>
            <w:tcW w:w="1541" w:type="dxa"/>
            <w:shd w:val="clear" w:color="auto" w:fill="auto"/>
            <w:vAlign w:val="center"/>
          </w:tcPr>
          <w:p w14:paraId="4B136D07"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6</w:t>
            </w:r>
          </w:p>
        </w:tc>
      </w:tr>
      <w:tr w:rsidR="00C7224D" w:rsidRPr="00C7224D" w14:paraId="25F9049B" w14:textId="77777777" w:rsidTr="008B0E45">
        <w:tc>
          <w:tcPr>
            <w:tcW w:w="1613" w:type="dxa"/>
            <w:vAlign w:val="center"/>
          </w:tcPr>
          <w:p w14:paraId="1E55C9A2"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Maryland</w:t>
            </w:r>
          </w:p>
        </w:tc>
        <w:tc>
          <w:tcPr>
            <w:tcW w:w="1541" w:type="dxa"/>
            <w:vAlign w:val="center"/>
          </w:tcPr>
          <w:p w14:paraId="5C25204B"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77</w:t>
            </w:r>
          </w:p>
        </w:tc>
        <w:tc>
          <w:tcPr>
            <w:tcW w:w="1613" w:type="dxa"/>
            <w:vAlign w:val="center"/>
          </w:tcPr>
          <w:p w14:paraId="1754D249"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New Mexico</w:t>
            </w:r>
          </w:p>
        </w:tc>
        <w:tc>
          <w:tcPr>
            <w:tcW w:w="1613" w:type="dxa"/>
            <w:vAlign w:val="center"/>
          </w:tcPr>
          <w:p w14:paraId="2C1409B8" w14:textId="24B84AC9" w:rsidR="00C7224D" w:rsidRPr="00C7224D" w:rsidRDefault="0093791E" w:rsidP="001F69AF">
            <w:pPr>
              <w:pStyle w:val="NoSpacing"/>
              <w:widowControl/>
              <w:jc w:val="center"/>
              <w:rPr>
                <w:rFonts w:ascii="Times New Roman" w:hAnsi="Times New Roman"/>
                <w:sz w:val="20"/>
                <w:szCs w:val="20"/>
              </w:rPr>
            </w:pPr>
            <w:r w:rsidRPr="00C7224D">
              <w:rPr>
                <w:rFonts w:ascii="Times New Roman" w:hAnsi="Times New Roman"/>
                <w:sz w:val="20"/>
                <w:szCs w:val="20"/>
              </w:rPr>
              <w:t>2</w:t>
            </w:r>
            <w:r>
              <w:rPr>
                <w:rFonts w:ascii="Times New Roman" w:hAnsi="Times New Roman"/>
                <w:sz w:val="20"/>
                <w:szCs w:val="20"/>
              </w:rPr>
              <w:t>5</w:t>
            </w:r>
          </w:p>
        </w:tc>
        <w:tc>
          <w:tcPr>
            <w:tcW w:w="1613" w:type="dxa"/>
            <w:shd w:val="clear" w:color="auto" w:fill="auto"/>
            <w:vAlign w:val="center"/>
          </w:tcPr>
          <w:p w14:paraId="17C5B176"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Delaware</w:t>
            </w:r>
          </w:p>
        </w:tc>
        <w:tc>
          <w:tcPr>
            <w:tcW w:w="1541" w:type="dxa"/>
            <w:shd w:val="clear" w:color="auto" w:fill="auto"/>
            <w:vAlign w:val="center"/>
          </w:tcPr>
          <w:p w14:paraId="1635B8A3"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4</w:t>
            </w:r>
          </w:p>
        </w:tc>
      </w:tr>
      <w:tr w:rsidR="00C7224D" w:rsidRPr="00C7224D" w14:paraId="1FA9A9A5" w14:textId="77777777" w:rsidTr="008B0E45">
        <w:tc>
          <w:tcPr>
            <w:tcW w:w="1613" w:type="dxa"/>
            <w:vAlign w:val="center"/>
          </w:tcPr>
          <w:p w14:paraId="5D327B69" w14:textId="2283DE95" w:rsidR="00C7224D" w:rsidRPr="00C7224D" w:rsidRDefault="00416451" w:rsidP="001F69AF">
            <w:pPr>
              <w:pStyle w:val="NoSpacing"/>
              <w:widowControl/>
              <w:rPr>
                <w:rFonts w:ascii="Times New Roman" w:hAnsi="Times New Roman"/>
                <w:sz w:val="20"/>
                <w:szCs w:val="20"/>
              </w:rPr>
            </w:pPr>
            <w:r>
              <w:rPr>
                <w:rFonts w:ascii="Times New Roman" w:hAnsi="Times New Roman"/>
                <w:sz w:val="20"/>
                <w:szCs w:val="20"/>
              </w:rPr>
              <w:t>Louisiana</w:t>
            </w:r>
          </w:p>
        </w:tc>
        <w:tc>
          <w:tcPr>
            <w:tcW w:w="1541" w:type="dxa"/>
            <w:vAlign w:val="center"/>
          </w:tcPr>
          <w:p w14:paraId="74B54176" w14:textId="68D7D15F" w:rsidR="00C7224D" w:rsidRPr="00C7224D" w:rsidRDefault="00B32F3E" w:rsidP="001F69AF">
            <w:pPr>
              <w:pStyle w:val="NoSpacing"/>
              <w:widowControl/>
              <w:jc w:val="center"/>
              <w:rPr>
                <w:rFonts w:ascii="Times New Roman" w:hAnsi="Times New Roman"/>
                <w:sz w:val="20"/>
                <w:szCs w:val="20"/>
              </w:rPr>
            </w:pPr>
            <w:r>
              <w:rPr>
                <w:rFonts w:ascii="Times New Roman" w:hAnsi="Times New Roman"/>
                <w:sz w:val="20"/>
                <w:szCs w:val="20"/>
              </w:rPr>
              <w:t>7</w:t>
            </w:r>
            <w:r w:rsidR="00967733">
              <w:rPr>
                <w:rFonts w:ascii="Times New Roman" w:hAnsi="Times New Roman"/>
                <w:sz w:val="20"/>
                <w:szCs w:val="20"/>
              </w:rPr>
              <w:t>4</w:t>
            </w:r>
          </w:p>
        </w:tc>
        <w:tc>
          <w:tcPr>
            <w:tcW w:w="1613" w:type="dxa"/>
            <w:vAlign w:val="center"/>
          </w:tcPr>
          <w:p w14:paraId="689D2F4B"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New York</w:t>
            </w:r>
          </w:p>
        </w:tc>
        <w:tc>
          <w:tcPr>
            <w:tcW w:w="1613" w:type="dxa"/>
            <w:vAlign w:val="center"/>
          </w:tcPr>
          <w:p w14:paraId="712C51F2"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19</w:t>
            </w:r>
          </w:p>
        </w:tc>
        <w:tc>
          <w:tcPr>
            <w:tcW w:w="1613" w:type="dxa"/>
            <w:shd w:val="clear" w:color="auto" w:fill="auto"/>
            <w:vAlign w:val="center"/>
          </w:tcPr>
          <w:p w14:paraId="4C509ADD"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Michigan</w:t>
            </w:r>
          </w:p>
        </w:tc>
        <w:tc>
          <w:tcPr>
            <w:tcW w:w="1541" w:type="dxa"/>
            <w:shd w:val="clear" w:color="auto" w:fill="auto"/>
            <w:vAlign w:val="center"/>
          </w:tcPr>
          <w:p w14:paraId="4B51E421"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3</w:t>
            </w:r>
          </w:p>
        </w:tc>
      </w:tr>
      <w:tr w:rsidR="00C7224D" w:rsidRPr="00C7224D" w14:paraId="123232BA" w14:textId="77777777" w:rsidTr="008B0E45">
        <w:tc>
          <w:tcPr>
            <w:tcW w:w="1613" w:type="dxa"/>
            <w:vAlign w:val="center"/>
          </w:tcPr>
          <w:p w14:paraId="4ADDE8BF" w14:textId="3007AA78" w:rsidR="00C7224D" w:rsidRPr="00C7224D" w:rsidRDefault="0051545A" w:rsidP="001F69AF">
            <w:pPr>
              <w:pStyle w:val="NoSpacing"/>
              <w:widowControl/>
              <w:rPr>
                <w:rFonts w:ascii="Times New Roman" w:hAnsi="Times New Roman"/>
                <w:sz w:val="20"/>
                <w:szCs w:val="20"/>
              </w:rPr>
            </w:pPr>
            <w:r>
              <w:rPr>
                <w:rFonts w:ascii="Times New Roman" w:hAnsi="Times New Roman"/>
                <w:sz w:val="20"/>
                <w:szCs w:val="20"/>
              </w:rPr>
              <w:t>Virginia</w:t>
            </w:r>
          </w:p>
        </w:tc>
        <w:tc>
          <w:tcPr>
            <w:tcW w:w="1541" w:type="dxa"/>
            <w:vAlign w:val="center"/>
          </w:tcPr>
          <w:p w14:paraId="3E36BE01" w14:textId="3123927D" w:rsidR="00C7224D" w:rsidRPr="00C7224D" w:rsidRDefault="0051545A" w:rsidP="001F69AF">
            <w:pPr>
              <w:pStyle w:val="NoSpacing"/>
              <w:widowControl/>
              <w:jc w:val="center"/>
              <w:rPr>
                <w:rFonts w:ascii="Times New Roman" w:hAnsi="Times New Roman"/>
                <w:sz w:val="20"/>
                <w:szCs w:val="20"/>
              </w:rPr>
            </w:pPr>
            <w:r>
              <w:rPr>
                <w:rFonts w:ascii="Times New Roman" w:hAnsi="Times New Roman"/>
                <w:sz w:val="20"/>
                <w:szCs w:val="20"/>
              </w:rPr>
              <w:t>70</w:t>
            </w:r>
          </w:p>
        </w:tc>
        <w:tc>
          <w:tcPr>
            <w:tcW w:w="1613" w:type="dxa"/>
            <w:vAlign w:val="center"/>
          </w:tcPr>
          <w:p w14:paraId="5524054D"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Colorado</w:t>
            </w:r>
          </w:p>
        </w:tc>
        <w:tc>
          <w:tcPr>
            <w:tcW w:w="1613" w:type="dxa"/>
            <w:vAlign w:val="center"/>
          </w:tcPr>
          <w:p w14:paraId="61EC4C1D"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18</w:t>
            </w:r>
          </w:p>
        </w:tc>
        <w:tc>
          <w:tcPr>
            <w:tcW w:w="1613" w:type="dxa"/>
            <w:shd w:val="clear" w:color="auto" w:fill="auto"/>
            <w:vAlign w:val="center"/>
          </w:tcPr>
          <w:p w14:paraId="4130D904"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South Dakota</w:t>
            </w:r>
          </w:p>
        </w:tc>
        <w:tc>
          <w:tcPr>
            <w:tcW w:w="1541" w:type="dxa"/>
            <w:shd w:val="clear" w:color="auto" w:fill="auto"/>
            <w:vAlign w:val="center"/>
          </w:tcPr>
          <w:p w14:paraId="0A023830"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3</w:t>
            </w:r>
          </w:p>
        </w:tc>
      </w:tr>
      <w:tr w:rsidR="00C7224D" w:rsidRPr="00C7224D" w14:paraId="67878522" w14:textId="77777777" w:rsidTr="008B0E45">
        <w:tc>
          <w:tcPr>
            <w:tcW w:w="1613" w:type="dxa"/>
            <w:vAlign w:val="center"/>
          </w:tcPr>
          <w:p w14:paraId="2AD0C045" w14:textId="3CB79788" w:rsidR="00C7224D" w:rsidRPr="00C7224D" w:rsidRDefault="005132DD" w:rsidP="001F69AF">
            <w:pPr>
              <w:pStyle w:val="NoSpacing"/>
              <w:widowControl/>
              <w:rPr>
                <w:rFonts w:ascii="Times New Roman" w:hAnsi="Times New Roman"/>
                <w:sz w:val="20"/>
                <w:szCs w:val="20"/>
              </w:rPr>
            </w:pPr>
            <w:r>
              <w:rPr>
                <w:rFonts w:ascii="Times New Roman" w:hAnsi="Times New Roman"/>
                <w:sz w:val="20"/>
                <w:szCs w:val="20"/>
              </w:rPr>
              <w:t>Mississippi</w:t>
            </w:r>
          </w:p>
        </w:tc>
        <w:tc>
          <w:tcPr>
            <w:tcW w:w="1541" w:type="dxa"/>
            <w:vAlign w:val="center"/>
          </w:tcPr>
          <w:p w14:paraId="256CE179" w14:textId="6A3D193D" w:rsidR="00C7224D" w:rsidRPr="00C7224D" w:rsidRDefault="005132DD" w:rsidP="001F69AF">
            <w:pPr>
              <w:pStyle w:val="NoSpacing"/>
              <w:widowControl/>
              <w:jc w:val="center"/>
              <w:rPr>
                <w:rFonts w:ascii="Times New Roman" w:hAnsi="Times New Roman"/>
                <w:sz w:val="20"/>
                <w:szCs w:val="20"/>
              </w:rPr>
            </w:pPr>
            <w:r>
              <w:rPr>
                <w:rFonts w:ascii="Times New Roman" w:hAnsi="Times New Roman"/>
                <w:sz w:val="20"/>
                <w:szCs w:val="20"/>
              </w:rPr>
              <w:t>56</w:t>
            </w:r>
          </w:p>
        </w:tc>
        <w:tc>
          <w:tcPr>
            <w:tcW w:w="1613" w:type="dxa"/>
            <w:vAlign w:val="center"/>
          </w:tcPr>
          <w:p w14:paraId="5D12A098"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Connecticut</w:t>
            </w:r>
          </w:p>
        </w:tc>
        <w:tc>
          <w:tcPr>
            <w:tcW w:w="1613" w:type="dxa"/>
            <w:vAlign w:val="center"/>
          </w:tcPr>
          <w:p w14:paraId="2EA7C58E"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15</w:t>
            </w:r>
          </w:p>
        </w:tc>
        <w:tc>
          <w:tcPr>
            <w:tcW w:w="1613" w:type="dxa"/>
            <w:shd w:val="clear" w:color="auto" w:fill="auto"/>
            <w:vAlign w:val="center"/>
          </w:tcPr>
          <w:p w14:paraId="7552A65C"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Oregon</w:t>
            </w:r>
          </w:p>
        </w:tc>
        <w:tc>
          <w:tcPr>
            <w:tcW w:w="1541" w:type="dxa"/>
            <w:shd w:val="clear" w:color="auto" w:fill="auto"/>
            <w:vAlign w:val="center"/>
          </w:tcPr>
          <w:p w14:paraId="7EC50616"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2</w:t>
            </w:r>
          </w:p>
        </w:tc>
      </w:tr>
      <w:tr w:rsidR="00C7224D" w:rsidRPr="00C7224D" w14:paraId="0BC81771" w14:textId="77777777" w:rsidTr="008B0E45">
        <w:tc>
          <w:tcPr>
            <w:tcW w:w="1613" w:type="dxa"/>
            <w:vAlign w:val="center"/>
          </w:tcPr>
          <w:p w14:paraId="550B4F07" w14:textId="44FE3B63" w:rsidR="00C7224D" w:rsidRPr="00C7224D" w:rsidRDefault="0056660A" w:rsidP="001F69AF">
            <w:pPr>
              <w:pStyle w:val="NoSpacing"/>
              <w:widowControl/>
              <w:rPr>
                <w:rFonts w:ascii="Times New Roman" w:hAnsi="Times New Roman"/>
                <w:sz w:val="20"/>
                <w:szCs w:val="20"/>
              </w:rPr>
            </w:pPr>
            <w:r>
              <w:rPr>
                <w:rFonts w:ascii="Times New Roman" w:hAnsi="Times New Roman"/>
                <w:sz w:val="20"/>
                <w:szCs w:val="20"/>
              </w:rPr>
              <w:t>North Carolina</w:t>
            </w:r>
          </w:p>
        </w:tc>
        <w:tc>
          <w:tcPr>
            <w:tcW w:w="1541" w:type="dxa"/>
            <w:vAlign w:val="center"/>
          </w:tcPr>
          <w:p w14:paraId="2DE3AC0A" w14:textId="683912F7" w:rsidR="00C7224D" w:rsidRPr="00C7224D" w:rsidRDefault="00F551D0" w:rsidP="001F69AF">
            <w:pPr>
              <w:pStyle w:val="NoSpacing"/>
              <w:widowControl/>
              <w:jc w:val="center"/>
              <w:rPr>
                <w:rFonts w:ascii="Times New Roman" w:hAnsi="Times New Roman"/>
                <w:sz w:val="20"/>
                <w:szCs w:val="20"/>
              </w:rPr>
            </w:pPr>
            <w:r>
              <w:rPr>
                <w:rFonts w:ascii="Times New Roman" w:hAnsi="Times New Roman"/>
                <w:sz w:val="20"/>
                <w:szCs w:val="20"/>
              </w:rPr>
              <w:t>52</w:t>
            </w:r>
          </w:p>
        </w:tc>
        <w:tc>
          <w:tcPr>
            <w:tcW w:w="1613" w:type="dxa"/>
            <w:vAlign w:val="center"/>
          </w:tcPr>
          <w:p w14:paraId="124BD613" w14:textId="70996AF0" w:rsidR="00C7224D" w:rsidRPr="00C7224D" w:rsidRDefault="00B65B83" w:rsidP="001F69AF">
            <w:pPr>
              <w:pStyle w:val="NoSpacing"/>
              <w:widowControl/>
              <w:rPr>
                <w:rFonts w:ascii="Times New Roman" w:hAnsi="Times New Roman"/>
                <w:sz w:val="20"/>
                <w:szCs w:val="20"/>
              </w:rPr>
            </w:pPr>
            <w:r>
              <w:rPr>
                <w:rFonts w:ascii="Times New Roman" w:hAnsi="Times New Roman"/>
                <w:sz w:val="20"/>
                <w:szCs w:val="20"/>
              </w:rPr>
              <w:t>Ohio</w:t>
            </w:r>
          </w:p>
        </w:tc>
        <w:tc>
          <w:tcPr>
            <w:tcW w:w="1613" w:type="dxa"/>
            <w:vAlign w:val="center"/>
          </w:tcPr>
          <w:p w14:paraId="02605399" w14:textId="48A877E4" w:rsidR="00C7224D" w:rsidRPr="00C7224D" w:rsidRDefault="00937847" w:rsidP="001F69AF">
            <w:pPr>
              <w:pStyle w:val="NoSpacing"/>
              <w:widowControl/>
              <w:jc w:val="center"/>
              <w:rPr>
                <w:rFonts w:ascii="Times New Roman" w:hAnsi="Times New Roman"/>
                <w:sz w:val="20"/>
                <w:szCs w:val="20"/>
              </w:rPr>
            </w:pPr>
            <w:r>
              <w:rPr>
                <w:rFonts w:ascii="Times New Roman" w:hAnsi="Times New Roman"/>
                <w:sz w:val="20"/>
                <w:szCs w:val="20"/>
              </w:rPr>
              <w:t>14</w:t>
            </w:r>
          </w:p>
        </w:tc>
        <w:tc>
          <w:tcPr>
            <w:tcW w:w="1613" w:type="dxa"/>
            <w:shd w:val="clear" w:color="auto" w:fill="auto"/>
            <w:vAlign w:val="center"/>
          </w:tcPr>
          <w:p w14:paraId="4473CD01"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Tennessee</w:t>
            </w:r>
          </w:p>
        </w:tc>
        <w:tc>
          <w:tcPr>
            <w:tcW w:w="1541" w:type="dxa"/>
            <w:shd w:val="clear" w:color="auto" w:fill="auto"/>
            <w:vAlign w:val="center"/>
          </w:tcPr>
          <w:p w14:paraId="298C7097"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2</w:t>
            </w:r>
          </w:p>
        </w:tc>
      </w:tr>
      <w:tr w:rsidR="00C7224D" w:rsidRPr="00C7224D" w14:paraId="1A1E12B7" w14:textId="77777777" w:rsidTr="008B0E45">
        <w:tc>
          <w:tcPr>
            <w:tcW w:w="1613" w:type="dxa"/>
            <w:vAlign w:val="center"/>
          </w:tcPr>
          <w:p w14:paraId="16380193" w14:textId="020C45AA" w:rsidR="00C7224D" w:rsidRPr="00C7224D" w:rsidRDefault="005132DD" w:rsidP="001F69AF">
            <w:pPr>
              <w:pStyle w:val="NoSpacing"/>
              <w:widowControl/>
              <w:rPr>
                <w:rFonts w:ascii="Times New Roman" w:hAnsi="Times New Roman"/>
                <w:sz w:val="20"/>
                <w:szCs w:val="20"/>
              </w:rPr>
            </w:pPr>
            <w:r>
              <w:rPr>
                <w:rFonts w:ascii="Times New Roman" w:hAnsi="Times New Roman"/>
                <w:sz w:val="20"/>
                <w:szCs w:val="20"/>
              </w:rPr>
              <w:t>Washington</w:t>
            </w:r>
          </w:p>
        </w:tc>
        <w:tc>
          <w:tcPr>
            <w:tcW w:w="1541" w:type="dxa"/>
            <w:vAlign w:val="center"/>
          </w:tcPr>
          <w:p w14:paraId="7DA12EBA" w14:textId="2BD94A73" w:rsidR="00C7224D" w:rsidRPr="00C7224D" w:rsidRDefault="005132DD" w:rsidP="001F69AF">
            <w:pPr>
              <w:pStyle w:val="NoSpacing"/>
              <w:widowControl/>
              <w:jc w:val="center"/>
              <w:rPr>
                <w:rFonts w:ascii="Times New Roman" w:hAnsi="Times New Roman"/>
                <w:sz w:val="20"/>
                <w:szCs w:val="20"/>
              </w:rPr>
            </w:pPr>
            <w:r>
              <w:rPr>
                <w:rFonts w:ascii="Times New Roman" w:hAnsi="Times New Roman"/>
                <w:sz w:val="20"/>
                <w:szCs w:val="20"/>
              </w:rPr>
              <w:t>50</w:t>
            </w:r>
          </w:p>
        </w:tc>
        <w:tc>
          <w:tcPr>
            <w:tcW w:w="1613" w:type="dxa"/>
            <w:shd w:val="clear" w:color="auto" w:fill="auto"/>
            <w:vAlign w:val="center"/>
          </w:tcPr>
          <w:p w14:paraId="2B8A9CF8" w14:textId="4A09E064" w:rsidR="00C7224D" w:rsidRPr="00C7224D" w:rsidRDefault="00B65B83" w:rsidP="001F69AF">
            <w:pPr>
              <w:pStyle w:val="NoSpacing"/>
              <w:widowControl/>
              <w:rPr>
                <w:rFonts w:ascii="Times New Roman" w:hAnsi="Times New Roman"/>
                <w:sz w:val="20"/>
                <w:szCs w:val="20"/>
              </w:rPr>
            </w:pPr>
            <w:r w:rsidRPr="00C7224D">
              <w:rPr>
                <w:rFonts w:ascii="Times New Roman" w:hAnsi="Times New Roman"/>
                <w:sz w:val="20"/>
                <w:szCs w:val="20"/>
              </w:rPr>
              <w:t>Indiana</w:t>
            </w:r>
          </w:p>
        </w:tc>
        <w:tc>
          <w:tcPr>
            <w:tcW w:w="1613" w:type="dxa"/>
            <w:shd w:val="clear" w:color="auto" w:fill="auto"/>
            <w:vAlign w:val="center"/>
          </w:tcPr>
          <w:p w14:paraId="7FB49242"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13</w:t>
            </w:r>
          </w:p>
        </w:tc>
        <w:tc>
          <w:tcPr>
            <w:tcW w:w="1613" w:type="dxa"/>
            <w:shd w:val="clear" w:color="auto" w:fill="auto"/>
            <w:vAlign w:val="center"/>
          </w:tcPr>
          <w:p w14:paraId="4D5BE8B5"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Montana</w:t>
            </w:r>
          </w:p>
        </w:tc>
        <w:tc>
          <w:tcPr>
            <w:tcW w:w="1541" w:type="dxa"/>
            <w:shd w:val="clear" w:color="auto" w:fill="auto"/>
            <w:vAlign w:val="center"/>
          </w:tcPr>
          <w:p w14:paraId="59FB55F9"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798041CE" w14:textId="77777777" w:rsidTr="008B0E45">
        <w:tc>
          <w:tcPr>
            <w:tcW w:w="1613" w:type="dxa"/>
            <w:vAlign w:val="center"/>
          </w:tcPr>
          <w:p w14:paraId="0EC0C77B" w14:textId="77F23929" w:rsidR="00C7224D" w:rsidRPr="00C7224D" w:rsidRDefault="00F551D0" w:rsidP="001F69AF">
            <w:pPr>
              <w:pStyle w:val="NoSpacing"/>
              <w:widowControl/>
              <w:rPr>
                <w:rFonts w:ascii="Times New Roman" w:hAnsi="Times New Roman"/>
                <w:sz w:val="20"/>
                <w:szCs w:val="20"/>
              </w:rPr>
            </w:pPr>
            <w:r>
              <w:rPr>
                <w:rFonts w:ascii="Times New Roman" w:hAnsi="Times New Roman"/>
                <w:sz w:val="20"/>
                <w:szCs w:val="20"/>
              </w:rPr>
              <w:t>Alaska</w:t>
            </w:r>
          </w:p>
        </w:tc>
        <w:tc>
          <w:tcPr>
            <w:tcW w:w="1541" w:type="dxa"/>
            <w:vAlign w:val="center"/>
          </w:tcPr>
          <w:p w14:paraId="14B17AB9" w14:textId="2287DC1F" w:rsidR="00C7224D" w:rsidRPr="00C7224D" w:rsidRDefault="00F551D0" w:rsidP="001F69AF">
            <w:pPr>
              <w:pStyle w:val="NoSpacing"/>
              <w:widowControl/>
              <w:jc w:val="center"/>
              <w:rPr>
                <w:rFonts w:ascii="Times New Roman" w:hAnsi="Times New Roman"/>
                <w:sz w:val="20"/>
                <w:szCs w:val="20"/>
              </w:rPr>
            </w:pPr>
            <w:r>
              <w:rPr>
                <w:rFonts w:ascii="Times New Roman" w:hAnsi="Times New Roman"/>
                <w:sz w:val="20"/>
                <w:szCs w:val="20"/>
              </w:rPr>
              <w:t>50</w:t>
            </w:r>
          </w:p>
        </w:tc>
        <w:tc>
          <w:tcPr>
            <w:tcW w:w="1613" w:type="dxa"/>
            <w:shd w:val="clear" w:color="auto" w:fill="auto"/>
            <w:vAlign w:val="center"/>
          </w:tcPr>
          <w:p w14:paraId="77BDD828"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Private</w:t>
            </w:r>
          </w:p>
        </w:tc>
        <w:tc>
          <w:tcPr>
            <w:tcW w:w="1613" w:type="dxa"/>
            <w:shd w:val="clear" w:color="auto" w:fill="auto"/>
            <w:vAlign w:val="center"/>
          </w:tcPr>
          <w:p w14:paraId="491A6546"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12</w:t>
            </w:r>
          </w:p>
        </w:tc>
        <w:tc>
          <w:tcPr>
            <w:tcW w:w="1613" w:type="dxa"/>
            <w:shd w:val="clear" w:color="auto" w:fill="auto"/>
            <w:vAlign w:val="center"/>
          </w:tcPr>
          <w:p w14:paraId="14AC1A41"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New Hampshire</w:t>
            </w:r>
          </w:p>
        </w:tc>
        <w:tc>
          <w:tcPr>
            <w:tcW w:w="1541" w:type="dxa"/>
            <w:shd w:val="clear" w:color="auto" w:fill="auto"/>
            <w:vAlign w:val="center"/>
          </w:tcPr>
          <w:p w14:paraId="2977F1B4"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74CE0876" w14:textId="77777777" w:rsidTr="008B0E45">
        <w:tc>
          <w:tcPr>
            <w:tcW w:w="1613" w:type="dxa"/>
            <w:vAlign w:val="center"/>
          </w:tcPr>
          <w:p w14:paraId="48697D9D" w14:textId="51145F69" w:rsidR="00C7224D" w:rsidRPr="00C7224D" w:rsidRDefault="00745BC1" w:rsidP="001F69AF">
            <w:pPr>
              <w:pStyle w:val="NoSpacing"/>
              <w:widowControl/>
              <w:rPr>
                <w:rFonts w:ascii="Times New Roman" w:hAnsi="Times New Roman"/>
                <w:sz w:val="20"/>
                <w:szCs w:val="20"/>
              </w:rPr>
            </w:pPr>
            <w:r>
              <w:rPr>
                <w:rFonts w:ascii="Times New Roman" w:hAnsi="Times New Roman"/>
                <w:sz w:val="20"/>
                <w:szCs w:val="20"/>
              </w:rPr>
              <w:t>Kansas</w:t>
            </w:r>
          </w:p>
        </w:tc>
        <w:tc>
          <w:tcPr>
            <w:tcW w:w="1541" w:type="dxa"/>
            <w:vAlign w:val="center"/>
          </w:tcPr>
          <w:p w14:paraId="1204BA98" w14:textId="159D2A4B" w:rsidR="00C7224D" w:rsidRPr="00C7224D" w:rsidRDefault="00745BC1" w:rsidP="001F69AF">
            <w:pPr>
              <w:pStyle w:val="NoSpacing"/>
              <w:widowControl/>
              <w:jc w:val="center"/>
              <w:rPr>
                <w:rFonts w:ascii="Times New Roman" w:hAnsi="Times New Roman"/>
                <w:sz w:val="20"/>
                <w:szCs w:val="20"/>
              </w:rPr>
            </w:pPr>
            <w:r>
              <w:rPr>
                <w:rFonts w:ascii="Times New Roman" w:hAnsi="Times New Roman"/>
                <w:sz w:val="20"/>
                <w:szCs w:val="20"/>
              </w:rPr>
              <w:t>46</w:t>
            </w:r>
          </w:p>
        </w:tc>
        <w:tc>
          <w:tcPr>
            <w:tcW w:w="1613" w:type="dxa"/>
            <w:shd w:val="clear" w:color="auto" w:fill="auto"/>
            <w:vAlign w:val="center"/>
          </w:tcPr>
          <w:p w14:paraId="5A77026E"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Idaho</w:t>
            </w:r>
          </w:p>
        </w:tc>
        <w:tc>
          <w:tcPr>
            <w:tcW w:w="1613" w:type="dxa"/>
            <w:shd w:val="clear" w:color="auto" w:fill="auto"/>
            <w:vAlign w:val="center"/>
          </w:tcPr>
          <w:p w14:paraId="22A50C0E"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11</w:t>
            </w:r>
          </w:p>
        </w:tc>
        <w:tc>
          <w:tcPr>
            <w:tcW w:w="1613" w:type="dxa"/>
            <w:shd w:val="clear" w:color="auto" w:fill="auto"/>
            <w:vAlign w:val="center"/>
          </w:tcPr>
          <w:p w14:paraId="30CC439D"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West Virginia</w:t>
            </w:r>
          </w:p>
        </w:tc>
        <w:tc>
          <w:tcPr>
            <w:tcW w:w="1541" w:type="dxa"/>
            <w:shd w:val="clear" w:color="auto" w:fill="auto"/>
            <w:vAlign w:val="center"/>
          </w:tcPr>
          <w:p w14:paraId="274A9F4D"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4C5AAB5F" w14:textId="77777777" w:rsidTr="008B0E45">
        <w:tc>
          <w:tcPr>
            <w:tcW w:w="1613" w:type="dxa"/>
            <w:vAlign w:val="center"/>
          </w:tcPr>
          <w:p w14:paraId="1F279F9D" w14:textId="496C4F58" w:rsidR="00C7224D" w:rsidRPr="00C7224D" w:rsidRDefault="00745BC1" w:rsidP="001F69AF">
            <w:pPr>
              <w:pStyle w:val="NoSpacing"/>
              <w:widowControl/>
              <w:rPr>
                <w:rFonts w:ascii="Times New Roman" w:hAnsi="Times New Roman"/>
                <w:sz w:val="20"/>
                <w:szCs w:val="20"/>
              </w:rPr>
            </w:pPr>
            <w:r>
              <w:rPr>
                <w:rFonts w:ascii="Times New Roman" w:hAnsi="Times New Roman"/>
                <w:sz w:val="20"/>
                <w:szCs w:val="20"/>
              </w:rPr>
              <w:t>California</w:t>
            </w:r>
          </w:p>
        </w:tc>
        <w:tc>
          <w:tcPr>
            <w:tcW w:w="1541" w:type="dxa"/>
            <w:vAlign w:val="center"/>
          </w:tcPr>
          <w:p w14:paraId="4E23108B" w14:textId="5B2CC37A" w:rsidR="00C7224D" w:rsidRPr="00C7224D" w:rsidRDefault="00745BC1" w:rsidP="001F69AF">
            <w:pPr>
              <w:pStyle w:val="NoSpacing"/>
              <w:widowControl/>
              <w:jc w:val="center"/>
              <w:rPr>
                <w:rFonts w:ascii="Times New Roman" w:hAnsi="Times New Roman"/>
                <w:sz w:val="20"/>
                <w:szCs w:val="20"/>
              </w:rPr>
            </w:pPr>
            <w:r>
              <w:rPr>
                <w:rFonts w:ascii="Times New Roman" w:hAnsi="Times New Roman"/>
                <w:sz w:val="20"/>
                <w:szCs w:val="20"/>
              </w:rPr>
              <w:t>41</w:t>
            </w:r>
          </w:p>
        </w:tc>
        <w:tc>
          <w:tcPr>
            <w:tcW w:w="1613" w:type="dxa"/>
            <w:shd w:val="clear" w:color="auto" w:fill="auto"/>
            <w:vAlign w:val="center"/>
          </w:tcPr>
          <w:p w14:paraId="323E7B6A"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Massachusetts</w:t>
            </w:r>
          </w:p>
        </w:tc>
        <w:tc>
          <w:tcPr>
            <w:tcW w:w="1613" w:type="dxa"/>
            <w:shd w:val="clear" w:color="auto" w:fill="auto"/>
            <w:vAlign w:val="center"/>
          </w:tcPr>
          <w:p w14:paraId="22115FF6"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11</w:t>
            </w:r>
          </w:p>
        </w:tc>
        <w:tc>
          <w:tcPr>
            <w:tcW w:w="3154" w:type="dxa"/>
            <w:gridSpan w:val="2"/>
            <w:vMerge w:val="restart"/>
            <w:shd w:val="clear" w:color="auto" w:fill="D0CECE" w:themeFill="background2" w:themeFillShade="E6"/>
          </w:tcPr>
          <w:p w14:paraId="0F9B1AAA" w14:textId="77777777" w:rsidR="00C7224D" w:rsidRPr="00C7224D" w:rsidRDefault="00C7224D" w:rsidP="001F69AF">
            <w:pPr>
              <w:pStyle w:val="NoSpacing"/>
              <w:widowControl/>
              <w:rPr>
                <w:rFonts w:ascii="Times New Roman" w:hAnsi="Times New Roman"/>
                <w:sz w:val="20"/>
                <w:szCs w:val="20"/>
              </w:rPr>
            </w:pPr>
          </w:p>
        </w:tc>
      </w:tr>
      <w:tr w:rsidR="00C7224D" w:rsidRPr="00C7224D" w14:paraId="0BE7C1E9" w14:textId="77777777" w:rsidTr="008B0E45">
        <w:tc>
          <w:tcPr>
            <w:tcW w:w="1613" w:type="dxa"/>
            <w:vAlign w:val="center"/>
          </w:tcPr>
          <w:p w14:paraId="4D6D3D84"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Nebraska</w:t>
            </w:r>
          </w:p>
        </w:tc>
        <w:tc>
          <w:tcPr>
            <w:tcW w:w="1541" w:type="dxa"/>
            <w:vAlign w:val="center"/>
          </w:tcPr>
          <w:p w14:paraId="72DDE145"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33</w:t>
            </w:r>
          </w:p>
        </w:tc>
        <w:tc>
          <w:tcPr>
            <w:tcW w:w="1613" w:type="dxa"/>
            <w:shd w:val="clear" w:color="auto" w:fill="auto"/>
            <w:vAlign w:val="center"/>
          </w:tcPr>
          <w:p w14:paraId="4517F89F"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Vermont</w:t>
            </w:r>
          </w:p>
        </w:tc>
        <w:tc>
          <w:tcPr>
            <w:tcW w:w="1613" w:type="dxa"/>
            <w:shd w:val="clear" w:color="auto" w:fill="auto"/>
            <w:vAlign w:val="center"/>
          </w:tcPr>
          <w:p w14:paraId="43A9BC9C"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8</w:t>
            </w:r>
          </w:p>
        </w:tc>
        <w:tc>
          <w:tcPr>
            <w:tcW w:w="3154" w:type="dxa"/>
            <w:gridSpan w:val="2"/>
            <w:vMerge/>
            <w:shd w:val="clear" w:color="auto" w:fill="D0CECE" w:themeFill="background2" w:themeFillShade="E6"/>
          </w:tcPr>
          <w:p w14:paraId="61B58622" w14:textId="77777777" w:rsidR="00C7224D" w:rsidRPr="00C7224D" w:rsidRDefault="00C7224D" w:rsidP="001F69AF">
            <w:pPr>
              <w:pStyle w:val="NoSpacing"/>
              <w:widowControl/>
              <w:rPr>
                <w:rFonts w:ascii="Times New Roman" w:hAnsi="Times New Roman"/>
                <w:sz w:val="20"/>
                <w:szCs w:val="20"/>
              </w:rPr>
            </w:pPr>
          </w:p>
        </w:tc>
      </w:tr>
    </w:tbl>
    <w:p w14:paraId="2F3B8D2A" w14:textId="77777777" w:rsidR="00CA7EDC" w:rsidRDefault="00CA7EDC" w:rsidP="005668E1">
      <w:pPr>
        <w:keepNext/>
        <w:keepLines/>
        <w:widowControl/>
        <w:spacing w:before="240" w:after="120"/>
        <w:rPr>
          <w:b/>
          <w:bCs/>
          <w:noProof/>
        </w:rPr>
      </w:pPr>
    </w:p>
    <w:p w14:paraId="25DE598B" w14:textId="3BB1CE13" w:rsidR="00FA5F5D" w:rsidRDefault="00626159" w:rsidP="005668E1">
      <w:pPr>
        <w:keepNext/>
        <w:keepLines/>
        <w:widowControl/>
        <w:spacing w:before="240" w:after="120"/>
        <w:rPr>
          <w:b/>
          <w:bCs/>
          <w:noProof/>
        </w:rPr>
      </w:pPr>
      <w:r w:rsidRPr="00443054">
        <w:rPr>
          <w:b/>
          <w:bCs/>
          <w:noProof/>
        </w:rPr>
        <w:t xml:space="preserve">NCWM </w:t>
      </w:r>
      <w:r w:rsidR="00FA5F5D" w:rsidRPr="00A96465">
        <w:rPr>
          <w:b/>
          <w:bCs/>
          <w:noProof/>
        </w:rPr>
        <w:t>Basic Competency</w:t>
      </w:r>
      <w:r w:rsidR="00FA5F5D" w:rsidRPr="00443054">
        <w:rPr>
          <w:b/>
          <w:bCs/>
          <w:noProof/>
        </w:rPr>
        <w:t xml:space="preserve"> Certificates</w:t>
      </w:r>
    </w:p>
    <w:p w14:paraId="4C5A89EF" w14:textId="1CE23893" w:rsidR="008A1296" w:rsidRPr="00443054" w:rsidRDefault="00CA7EDC" w:rsidP="007932CB">
      <w:pPr>
        <w:rPr>
          <w:b/>
          <w:bCs/>
          <w:noProof/>
        </w:rPr>
      </w:pPr>
      <w:r>
        <w:t>The table below shows the number of basic competency certificates awarded since program inception</w:t>
      </w:r>
      <w:r w:rsidR="007932CB">
        <w:t>.</w:t>
      </w:r>
    </w:p>
    <w:tbl>
      <w:tblPr>
        <w:tblStyle w:val="TableGrid3"/>
        <w:tblW w:w="0" w:type="auto"/>
        <w:tblLook w:val="04A0" w:firstRow="1" w:lastRow="0" w:firstColumn="1" w:lastColumn="0" w:noHBand="0" w:noVBand="1"/>
      </w:tblPr>
      <w:tblGrid>
        <w:gridCol w:w="1885"/>
        <w:gridCol w:w="1440"/>
        <w:gridCol w:w="1260"/>
        <w:gridCol w:w="1350"/>
        <w:gridCol w:w="1260"/>
        <w:gridCol w:w="1800"/>
      </w:tblGrid>
      <w:tr w:rsidR="00F3004F" w:rsidRPr="004C62FD" w14:paraId="29B47F8A" w14:textId="7349D2D8" w:rsidTr="00DA325F">
        <w:tc>
          <w:tcPr>
            <w:tcW w:w="1885" w:type="dxa"/>
            <w:shd w:val="clear" w:color="auto" w:fill="D9D9D9"/>
          </w:tcPr>
          <w:p w14:paraId="5E1DFB64" w14:textId="77777777" w:rsidR="00F3004F" w:rsidRPr="00F6465E" w:rsidRDefault="00F3004F" w:rsidP="00426A76">
            <w:pPr>
              <w:pStyle w:val="NoSpacing"/>
              <w:rPr>
                <w:rFonts w:ascii="Times New Roman" w:hAnsi="Times New Roman"/>
                <w:sz w:val="20"/>
                <w:szCs w:val="20"/>
                <w:highlight w:val="yellow"/>
              </w:rPr>
            </w:pPr>
          </w:p>
        </w:tc>
        <w:tc>
          <w:tcPr>
            <w:tcW w:w="1440" w:type="dxa"/>
            <w:tcBorders>
              <w:top w:val="single" w:sz="4" w:space="0" w:color="auto"/>
            </w:tcBorders>
            <w:shd w:val="clear" w:color="auto" w:fill="auto"/>
            <w:vAlign w:val="center"/>
          </w:tcPr>
          <w:p w14:paraId="65DDD0FC" w14:textId="5D79DC3B" w:rsidR="00F3004F" w:rsidRPr="00F6465E" w:rsidRDefault="00F3004F" w:rsidP="00426A76">
            <w:pPr>
              <w:pStyle w:val="NoSpacing"/>
              <w:jc w:val="center"/>
              <w:rPr>
                <w:rFonts w:ascii="Times New Roman" w:hAnsi="Times New Roman"/>
                <w:b/>
                <w:bCs/>
                <w:sz w:val="20"/>
                <w:szCs w:val="20"/>
              </w:rPr>
            </w:pPr>
            <w:r w:rsidRPr="00F6465E">
              <w:rPr>
                <w:rFonts w:ascii="Times New Roman" w:hAnsi="Times New Roman"/>
                <w:b/>
                <w:bCs/>
                <w:sz w:val="20"/>
                <w:szCs w:val="20"/>
              </w:rPr>
              <w:t>FY17-18</w:t>
            </w:r>
          </w:p>
        </w:tc>
        <w:tc>
          <w:tcPr>
            <w:tcW w:w="1260" w:type="dxa"/>
            <w:tcBorders>
              <w:top w:val="single" w:sz="4" w:space="0" w:color="auto"/>
            </w:tcBorders>
            <w:shd w:val="clear" w:color="auto" w:fill="auto"/>
            <w:vAlign w:val="center"/>
          </w:tcPr>
          <w:p w14:paraId="715374CB" w14:textId="2EADE62F" w:rsidR="00F3004F" w:rsidRPr="00F6465E" w:rsidRDefault="00F3004F" w:rsidP="00426A76">
            <w:pPr>
              <w:pStyle w:val="NoSpacing"/>
              <w:jc w:val="center"/>
              <w:rPr>
                <w:rFonts w:ascii="Times New Roman" w:hAnsi="Times New Roman"/>
                <w:b/>
                <w:bCs/>
                <w:sz w:val="20"/>
                <w:szCs w:val="20"/>
              </w:rPr>
            </w:pPr>
            <w:r w:rsidRPr="00F6465E">
              <w:rPr>
                <w:rFonts w:ascii="Times New Roman" w:hAnsi="Times New Roman"/>
                <w:b/>
                <w:bCs/>
                <w:sz w:val="20"/>
                <w:szCs w:val="20"/>
              </w:rPr>
              <w:t>FY18-19</w:t>
            </w:r>
          </w:p>
        </w:tc>
        <w:tc>
          <w:tcPr>
            <w:tcW w:w="1350" w:type="dxa"/>
            <w:tcBorders>
              <w:top w:val="single" w:sz="4" w:space="0" w:color="auto"/>
            </w:tcBorders>
          </w:tcPr>
          <w:p w14:paraId="5DCB16CD" w14:textId="05DBEC3D" w:rsidR="00F3004F" w:rsidRPr="00443054" w:rsidRDefault="00F3004F" w:rsidP="00426A76">
            <w:pPr>
              <w:pStyle w:val="NoSpacing"/>
              <w:jc w:val="center"/>
              <w:rPr>
                <w:rFonts w:ascii="Times New Roman" w:hAnsi="Times New Roman"/>
                <w:b/>
                <w:bCs/>
                <w:sz w:val="20"/>
                <w:szCs w:val="20"/>
              </w:rPr>
            </w:pPr>
            <w:r w:rsidRPr="00443054">
              <w:rPr>
                <w:rFonts w:ascii="Times New Roman" w:hAnsi="Times New Roman"/>
                <w:b/>
                <w:bCs/>
                <w:sz w:val="20"/>
                <w:szCs w:val="20"/>
              </w:rPr>
              <w:t>FY19-20</w:t>
            </w:r>
          </w:p>
        </w:tc>
        <w:tc>
          <w:tcPr>
            <w:tcW w:w="1260" w:type="dxa"/>
            <w:tcBorders>
              <w:top w:val="single" w:sz="4" w:space="0" w:color="auto"/>
            </w:tcBorders>
          </w:tcPr>
          <w:p w14:paraId="23D6894E" w14:textId="2B93B662" w:rsidR="00F3004F" w:rsidRPr="00F63B80" w:rsidRDefault="00F3004F" w:rsidP="00426A76">
            <w:pPr>
              <w:pStyle w:val="NoSpacing"/>
              <w:jc w:val="center"/>
              <w:rPr>
                <w:rFonts w:ascii="Times New Roman" w:hAnsi="Times New Roman"/>
                <w:b/>
                <w:bCs/>
                <w:sz w:val="20"/>
                <w:szCs w:val="20"/>
              </w:rPr>
            </w:pPr>
            <w:r w:rsidRPr="00F63B80">
              <w:rPr>
                <w:rFonts w:ascii="Times New Roman" w:hAnsi="Times New Roman"/>
                <w:b/>
                <w:bCs/>
                <w:sz w:val="20"/>
                <w:szCs w:val="20"/>
              </w:rPr>
              <w:t>FY20-21</w:t>
            </w:r>
          </w:p>
        </w:tc>
        <w:tc>
          <w:tcPr>
            <w:tcW w:w="1800" w:type="dxa"/>
            <w:tcBorders>
              <w:top w:val="single" w:sz="4" w:space="0" w:color="auto"/>
            </w:tcBorders>
          </w:tcPr>
          <w:p w14:paraId="722AB076" w14:textId="7296B55C" w:rsidR="00F3004F" w:rsidRPr="00F63B80" w:rsidRDefault="005956BC" w:rsidP="00426A76">
            <w:pPr>
              <w:pStyle w:val="NoSpacing"/>
              <w:jc w:val="center"/>
              <w:rPr>
                <w:rFonts w:ascii="Times New Roman" w:hAnsi="Times New Roman"/>
                <w:b/>
                <w:bCs/>
                <w:sz w:val="20"/>
                <w:szCs w:val="20"/>
              </w:rPr>
            </w:pPr>
            <w:r>
              <w:rPr>
                <w:rFonts w:ascii="Times New Roman" w:hAnsi="Times New Roman"/>
                <w:b/>
                <w:bCs/>
                <w:sz w:val="20"/>
                <w:szCs w:val="20"/>
              </w:rPr>
              <w:t>Cumulative</w:t>
            </w:r>
          </w:p>
        </w:tc>
      </w:tr>
      <w:tr w:rsidR="00F3004F" w:rsidRPr="004C62FD" w14:paraId="66F05B46" w14:textId="3FD6C5CF" w:rsidTr="00DA325F">
        <w:tc>
          <w:tcPr>
            <w:tcW w:w="1885" w:type="dxa"/>
            <w:vAlign w:val="center"/>
          </w:tcPr>
          <w:p w14:paraId="0C8DAB46" w14:textId="7C097942" w:rsidR="00F3004F" w:rsidRPr="00F6465E" w:rsidRDefault="00F3004F" w:rsidP="00426A76">
            <w:pPr>
              <w:pStyle w:val="NoSpacing"/>
              <w:rPr>
                <w:rFonts w:ascii="Times New Roman" w:hAnsi="Times New Roman"/>
                <w:b/>
                <w:bCs/>
                <w:sz w:val="20"/>
                <w:szCs w:val="20"/>
              </w:rPr>
            </w:pPr>
            <w:r>
              <w:rPr>
                <w:rFonts w:ascii="Times New Roman" w:hAnsi="Times New Roman"/>
                <w:b/>
                <w:bCs/>
                <w:sz w:val="20"/>
                <w:szCs w:val="20"/>
              </w:rPr>
              <w:t>B</w:t>
            </w:r>
            <w:r w:rsidR="008B58A7">
              <w:rPr>
                <w:rFonts w:ascii="Times New Roman" w:hAnsi="Times New Roman"/>
                <w:b/>
                <w:bCs/>
                <w:sz w:val="20"/>
                <w:szCs w:val="20"/>
              </w:rPr>
              <w:t>asic</w:t>
            </w:r>
            <w:r w:rsidR="00204599">
              <w:rPr>
                <w:rFonts w:ascii="Times New Roman" w:hAnsi="Times New Roman"/>
                <w:b/>
                <w:bCs/>
                <w:sz w:val="20"/>
                <w:szCs w:val="20"/>
              </w:rPr>
              <w:t xml:space="preserve"> </w:t>
            </w:r>
            <w:r w:rsidR="00DA325F">
              <w:rPr>
                <w:rFonts w:ascii="Times New Roman" w:hAnsi="Times New Roman"/>
                <w:b/>
                <w:bCs/>
                <w:sz w:val="20"/>
                <w:szCs w:val="20"/>
              </w:rPr>
              <w:t>- Measuring</w:t>
            </w:r>
          </w:p>
        </w:tc>
        <w:tc>
          <w:tcPr>
            <w:tcW w:w="1440" w:type="dxa"/>
            <w:vAlign w:val="center"/>
          </w:tcPr>
          <w:p w14:paraId="31F0639D" w14:textId="09B385B1"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0</w:t>
            </w:r>
          </w:p>
        </w:tc>
        <w:tc>
          <w:tcPr>
            <w:tcW w:w="1260" w:type="dxa"/>
            <w:vAlign w:val="center"/>
          </w:tcPr>
          <w:p w14:paraId="6E2A46F0" w14:textId="471C9C89"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40</w:t>
            </w:r>
          </w:p>
        </w:tc>
        <w:tc>
          <w:tcPr>
            <w:tcW w:w="1350" w:type="dxa"/>
            <w:vAlign w:val="center"/>
          </w:tcPr>
          <w:p w14:paraId="008FC63D" w14:textId="2FAE0751" w:rsidR="00F3004F" w:rsidRPr="00443054" w:rsidRDefault="00204599" w:rsidP="00426A76">
            <w:pPr>
              <w:pStyle w:val="NoSpacing"/>
              <w:jc w:val="center"/>
              <w:rPr>
                <w:rFonts w:ascii="Times New Roman" w:hAnsi="Times New Roman"/>
                <w:sz w:val="20"/>
                <w:szCs w:val="20"/>
              </w:rPr>
            </w:pPr>
            <w:r>
              <w:rPr>
                <w:rFonts w:ascii="Times New Roman" w:hAnsi="Times New Roman"/>
                <w:sz w:val="20"/>
                <w:szCs w:val="20"/>
              </w:rPr>
              <w:t>14</w:t>
            </w:r>
          </w:p>
        </w:tc>
        <w:tc>
          <w:tcPr>
            <w:tcW w:w="1260" w:type="dxa"/>
            <w:vAlign w:val="center"/>
          </w:tcPr>
          <w:p w14:paraId="31A2BF5E" w14:textId="425B7635" w:rsidR="00F3004F" w:rsidRPr="00F63B80" w:rsidRDefault="00204599" w:rsidP="00426A76">
            <w:pPr>
              <w:pStyle w:val="NoSpacing"/>
              <w:jc w:val="center"/>
              <w:rPr>
                <w:rFonts w:ascii="Times New Roman" w:hAnsi="Times New Roman"/>
                <w:sz w:val="20"/>
                <w:szCs w:val="20"/>
              </w:rPr>
            </w:pPr>
            <w:r>
              <w:rPr>
                <w:rFonts w:ascii="Times New Roman" w:hAnsi="Times New Roman"/>
                <w:sz w:val="20"/>
                <w:szCs w:val="20"/>
              </w:rPr>
              <w:t>12</w:t>
            </w:r>
          </w:p>
        </w:tc>
        <w:tc>
          <w:tcPr>
            <w:tcW w:w="1800" w:type="dxa"/>
            <w:vAlign w:val="center"/>
          </w:tcPr>
          <w:p w14:paraId="2D6F6FBD" w14:textId="5B2B2D39" w:rsidR="00F3004F" w:rsidRDefault="005956BC" w:rsidP="005956BC">
            <w:pPr>
              <w:pStyle w:val="NoSpacing"/>
              <w:jc w:val="center"/>
              <w:rPr>
                <w:rFonts w:ascii="Times New Roman" w:hAnsi="Times New Roman"/>
                <w:sz w:val="20"/>
                <w:szCs w:val="20"/>
              </w:rPr>
            </w:pPr>
            <w:r>
              <w:rPr>
                <w:rFonts w:ascii="Times New Roman" w:hAnsi="Times New Roman"/>
                <w:sz w:val="20"/>
                <w:szCs w:val="20"/>
              </w:rPr>
              <w:t>66</w:t>
            </w:r>
          </w:p>
        </w:tc>
      </w:tr>
      <w:tr w:rsidR="00F3004F" w:rsidRPr="004C62FD" w14:paraId="2310BE87" w14:textId="0BEEFAFD" w:rsidTr="00DA325F">
        <w:tc>
          <w:tcPr>
            <w:tcW w:w="1885" w:type="dxa"/>
            <w:vAlign w:val="center"/>
          </w:tcPr>
          <w:p w14:paraId="2DEA7076" w14:textId="49D2A98B" w:rsidR="00F3004F" w:rsidRPr="00F6465E" w:rsidRDefault="008B58A7" w:rsidP="00426A76">
            <w:pPr>
              <w:pStyle w:val="NoSpacing"/>
              <w:rPr>
                <w:rFonts w:ascii="Times New Roman" w:hAnsi="Times New Roman"/>
                <w:b/>
                <w:sz w:val="20"/>
                <w:szCs w:val="20"/>
              </w:rPr>
            </w:pPr>
            <w:r>
              <w:rPr>
                <w:rFonts w:ascii="Times New Roman" w:hAnsi="Times New Roman"/>
                <w:b/>
                <w:sz w:val="20"/>
                <w:szCs w:val="20"/>
              </w:rPr>
              <w:t>Basic</w:t>
            </w:r>
            <w:r w:rsidR="00204599">
              <w:rPr>
                <w:rFonts w:ascii="Times New Roman" w:hAnsi="Times New Roman"/>
                <w:b/>
                <w:sz w:val="20"/>
                <w:szCs w:val="20"/>
              </w:rPr>
              <w:t xml:space="preserve"> - Weighing</w:t>
            </w:r>
          </w:p>
        </w:tc>
        <w:tc>
          <w:tcPr>
            <w:tcW w:w="1440" w:type="dxa"/>
            <w:vAlign w:val="center"/>
          </w:tcPr>
          <w:p w14:paraId="15E92527" w14:textId="77777777" w:rsidR="00F3004F" w:rsidRPr="00F6465E" w:rsidRDefault="00F3004F" w:rsidP="00426A76">
            <w:pPr>
              <w:pStyle w:val="NoSpacing"/>
              <w:jc w:val="center"/>
              <w:rPr>
                <w:rFonts w:ascii="Times New Roman" w:hAnsi="Times New Roman"/>
                <w:sz w:val="20"/>
                <w:szCs w:val="20"/>
              </w:rPr>
            </w:pPr>
            <w:r w:rsidRPr="00F6465E">
              <w:rPr>
                <w:rFonts w:ascii="Times New Roman" w:hAnsi="Times New Roman"/>
                <w:sz w:val="20"/>
                <w:szCs w:val="20"/>
              </w:rPr>
              <w:t>1</w:t>
            </w:r>
          </w:p>
        </w:tc>
        <w:tc>
          <w:tcPr>
            <w:tcW w:w="1260" w:type="dxa"/>
            <w:vAlign w:val="center"/>
          </w:tcPr>
          <w:p w14:paraId="2C430B2E" w14:textId="31BF0E9E"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24</w:t>
            </w:r>
          </w:p>
        </w:tc>
        <w:tc>
          <w:tcPr>
            <w:tcW w:w="1350" w:type="dxa"/>
            <w:vAlign w:val="center"/>
          </w:tcPr>
          <w:p w14:paraId="5E9A5486" w14:textId="09A08411" w:rsidR="00F3004F" w:rsidRPr="00443054" w:rsidRDefault="00204599" w:rsidP="00426A76">
            <w:pPr>
              <w:pStyle w:val="NoSpacing"/>
              <w:jc w:val="center"/>
              <w:rPr>
                <w:rFonts w:ascii="Times New Roman" w:hAnsi="Times New Roman"/>
                <w:sz w:val="20"/>
                <w:szCs w:val="20"/>
              </w:rPr>
            </w:pPr>
            <w:r>
              <w:rPr>
                <w:rFonts w:ascii="Times New Roman" w:hAnsi="Times New Roman"/>
                <w:sz w:val="20"/>
                <w:szCs w:val="20"/>
              </w:rPr>
              <w:t>11</w:t>
            </w:r>
          </w:p>
        </w:tc>
        <w:tc>
          <w:tcPr>
            <w:tcW w:w="1260" w:type="dxa"/>
            <w:vAlign w:val="center"/>
          </w:tcPr>
          <w:p w14:paraId="7DF4AB0E" w14:textId="6DF72A48" w:rsidR="00F3004F" w:rsidRPr="00F63B80" w:rsidRDefault="00204599" w:rsidP="00426A76">
            <w:pPr>
              <w:pStyle w:val="NoSpacing"/>
              <w:jc w:val="center"/>
              <w:rPr>
                <w:rFonts w:ascii="Times New Roman" w:hAnsi="Times New Roman"/>
                <w:sz w:val="20"/>
                <w:szCs w:val="20"/>
              </w:rPr>
            </w:pPr>
            <w:r>
              <w:rPr>
                <w:rFonts w:ascii="Times New Roman" w:hAnsi="Times New Roman"/>
                <w:sz w:val="20"/>
                <w:szCs w:val="20"/>
              </w:rPr>
              <w:t>5</w:t>
            </w:r>
          </w:p>
        </w:tc>
        <w:tc>
          <w:tcPr>
            <w:tcW w:w="1800" w:type="dxa"/>
            <w:vAlign w:val="center"/>
          </w:tcPr>
          <w:p w14:paraId="6A1F6F62" w14:textId="05436C39" w:rsidR="00F3004F" w:rsidRDefault="005956BC" w:rsidP="005956BC">
            <w:pPr>
              <w:pStyle w:val="NoSpacing"/>
              <w:jc w:val="center"/>
              <w:rPr>
                <w:rFonts w:ascii="Times New Roman" w:hAnsi="Times New Roman"/>
                <w:sz w:val="20"/>
                <w:szCs w:val="20"/>
              </w:rPr>
            </w:pPr>
            <w:r>
              <w:rPr>
                <w:rFonts w:ascii="Times New Roman" w:hAnsi="Times New Roman"/>
                <w:sz w:val="20"/>
                <w:szCs w:val="20"/>
              </w:rPr>
              <w:t>41</w:t>
            </w:r>
          </w:p>
        </w:tc>
      </w:tr>
      <w:tr w:rsidR="00F3004F" w:rsidRPr="004C62FD" w14:paraId="4435D5C9" w14:textId="6A68C088" w:rsidTr="00DA325F">
        <w:tc>
          <w:tcPr>
            <w:tcW w:w="1885" w:type="dxa"/>
            <w:vAlign w:val="center"/>
          </w:tcPr>
          <w:p w14:paraId="7A3E95DF" w14:textId="1F1C84E5" w:rsidR="00F3004F" w:rsidRPr="00F6465E" w:rsidRDefault="00204599" w:rsidP="00426A76">
            <w:pPr>
              <w:pStyle w:val="NoSpacing"/>
              <w:rPr>
                <w:rFonts w:ascii="Times New Roman" w:hAnsi="Times New Roman"/>
                <w:b/>
                <w:sz w:val="20"/>
                <w:szCs w:val="20"/>
              </w:rPr>
            </w:pPr>
            <w:r>
              <w:rPr>
                <w:rFonts w:ascii="Times New Roman" w:hAnsi="Times New Roman"/>
                <w:b/>
                <w:sz w:val="20"/>
                <w:szCs w:val="20"/>
              </w:rPr>
              <w:t>Total Awarded</w:t>
            </w:r>
          </w:p>
        </w:tc>
        <w:tc>
          <w:tcPr>
            <w:tcW w:w="1440" w:type="dxa"/>
            <w:vAlign w:val="center"/>
          </w:tcPr>
          <w:p w14:paraId="4E08840C" w14:textId="53BA501B"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1</w:t>
            </w:r>
          </w:p>
        </w:tc>
        <w:tc>
          <w:tcPr>
            <w:tcW w:w="1260" w:type="dxa"/>
            <w:vAlign w:val="center"/>
          </w:tcPr>
          <w:p w14:paraId="37BE99E6" w14:textId="6C19786C"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64</w:t>
            </w:r>
          </w:p>
        </w:tc>
        <w:tc>
          <w:tcPr>
            <w:tcW w:w="1350" w:type="dxa"/>
            <w:vAlign w:val="center"/>
          </w:tcPr>
          <w:p w14:paraId="2622E8B8" w14:textId="32228471" w:rsidR="00F3004F" w:rsidRPr="00443054" w:rsidRDefault="00204599" w:rsidP="00426A76">
            <w:pPr>
              <w:pStyle w:val="NoSpacing"/>
              <w:jc w:val="center"/>
              <w:rPr>
                <w:rFonts w:ascii="Times New Roman" w:hAnsi="Times New Roman"/>
                <w:sz w:val="20"/>
                <w:szCs w:val="20"/>
              </w:rPr>
            </w:pPr>
            <w:r>
              <w:rPr>
                <w:rFonts w:ascii="Times New Roman" w:hAnsi="Times New Roman"/>
                <w:sz w:val="20"/>
                <w:szCs w:val="20"/>
              </w:rPr>
              <w:t>25</w:t>
            </w:r>
          </w:p>
        </w:tc>
        <w:tc>
          <w:tcPr>
            <w:tcW w:w="1260" w:type="dxa"/>
            <w:vAlign w:val="center"/>
          </w:tcPr>
          <w:p w14:paraId="24469E5B" w14:textId="1F2EF9EA" w:rsidR="00F3004F" w:rsidRDefault="005956BC" w:rsidP="00426A76">
            <w:pPr>
              <w:pStyle w:val="NoSpacing"/>
              <w:jc w:val="center"/>
              <w:rPr>
                <w:rFonts w:ascii="Times New Roman" w:hAnsi="Times New Roman"/>
                <w:sz w:val="20"/>
                <w:szCs w:val="20"/>
              </w:rPr>
            </w:pPr>
            <w:r>
              <w:rPr>
                <w:rFonts w:ascii="Times New Roman" w:hAnsi="Times New Roman"/>
                <w:sz w:val="20"/>
                <w:szCs w:val="20"/>
              </w:rPr>
              <w:t>17</w:t>
            </w:r>
          </w:p>
        </w:tc>
        <w:tc>
          <w:tcPr>
            <w:tcW w:w="1800" w:type="dxa"/>
            <w:vAlign w:val="center"/>
          </w:tcPr>
          <w:p w14:paraId="4FAF1385" w14:textId="38DEBFD6" w:rsidR="00F3004F" w:rsidRDefault="005956BC" w:rsidP="005956BC">
            <w:pPr>
              <w:pStyle w:val="NoSpacing"/>
              <w:jc w:val="center"/>
              <w:rPr>
                <w:rFonts w:ascii="Times New Roman" w:hAnsi="Times New Roman"/>
                <w:sz w:val="20"/>
                <w:szCs w:val="20"/>
              </w:rPr>
            </w:pPr>
            <w:r>
              <w:rPr>
                <w:rFonts w:ascii="Times New Roman" w:hAnsi="Times New Roman"/>
                <w:sz w:val="20"/>
                <w:szCs w:val="20"/>
              </w:rPr>
              <w:t>107</w:t>
            </w:r>
          </w:p>
        </w:tc>
      </w:tr>
    </w:tbl>
    <w:p w14:paraId="63D30871" w14:textId="77777777" w:rsidR="00934F4D" w:rsidRDefault="00934F4D" w:rsidP="00526813">
      <w:pPr>
        <w:spacing w:before="240"/>
      </w:pPr>
    </w:p>
    <w:p w14:paraId="040C8DFB" w14:textId="2F78DD37" w:rsidR="00526813" w:rsidRDefault="00451F31" w:rsidP="00526813">
      <w:pPr>
        <w:spacing w:before="240"/>
      </w:pPr>
      <w:r w:rsidRPr="00774283">
        <w:lastRenderedPageBreak/>
        <w:t xml:space="preserve">The </w:t>
      </w:r>
      <w:r w:rsidR="00C85778">
        <w:t>table</w:t>
      </w:r>
      <w:r w:rsidR="007D2427" w:rsidRPr="00774283">
        <w:t xml:space="preserve"> </w:t>
      </w:r>
      <w:r w:rsidRPr="00774283">
        <w:t xml:space="preserve">below shows those states with </w:t>
      </w:r>
      <w:r w:rsidR="007932CB" w:rsidRPr="00423101">
        <w:t>individuals holding a basic competency certificate</w:t>
      </w:r>
      <w:r w:rsidRPr="00774283">
        <w:t>.  The Committee applauds these states and encourages increased use of the certification program</w:t>
      </w:r>
      <w:r w:rsidR="009D677C" w:rsidRPr="00774283">
        <w:t xml:space="preserve"> nationwide</w:t>
      </w:r>
    </w:p>
    <w:tbl>
      <w:tblPr>
        <w:tblStyle w:val="TableGrid4"/>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6"/>
        <w:gridCol w:w="2654"/>
        <w:gridCol w:w="2156"/>
        <w:gridCol w:w="2184"/>
      </w:tblGrid>
      <w:tr w:rsidR="007474BF" w:rsidRPr="007474BF" w14:paraId="4A646935" w14:textId="77777777" w:rsidTr="00EC2914">
        <w:trPr>
          <w:jc w:val="center"/>
        </w:trPr>
        <w:tc>
          <w:tcPr>
            <w:tcW w:w="2478" w:type="dxa"/>
            <w:vAlign w:val="bottom"/>
          </w:tcPr>
          <w:p w14:paraId="454A514A" w14:textId="77777777" w:rsidR="007474BF" w:rsidRPr="007474BF" w:rsidRDefault="007474BF" w:rsidP="007474BF">
            <w:pPr>
              <w:widowControl/>
              <w:spacing w:after="0"/>
              <w:jc w:val="center"/>
              <w:rPr>
                <w:rFonts w:eastAsia="Times New Roman"/>
                <w:color w:val="000000"/>
              </w:rPr>
            </w:pPr>
            <w:r w:rsidRPr="007474BF">
              <w:rPr>
                <w:rFonts w:eastAsia="Times New Roman"/>
                <w:b/>
                <w:bCs/>
                <w:color w:val="000000"/>
              </w:rPr>
              <w:t>State</w:t>
            </w:r>
          </w:p>
        </w:tc>
        <w:tc>
          <w:tcPr>
            <w:tcW w:w="2812" w:type="dxa"/>
            <w:vAlign w:val="bottom"/>
          </w:tcPr>
          <w:p w14:paraId="4F1D582D" w14:textId="77777777" w:rsidR="007474BF" w:rsidRPr="007474BF" w:rsidRDefault="007474BF" w:rsidP="007474BF">
            <w:pPr>
              <w:widowControl/>
              <w:spacing w:after="0"/>
              <w:jc w:val="center"/>
              <w:rPr>
                <w:rFonts w:eastAsia="Times New Roman"/>
                <w:color w:val="000000"/>
              </w:rPr>
            </w:pPr>
            <w:r w:rsidRPr="007474BF">
              <w:rPr>
                <w:rFonts w:eastAsia="Times New Roman"/>
                <w:b/>
                <w:bCs/>
                <w:color w:val="000000"/>
              </w:rPr>
              <w:t>Certificates</w:t>
            </w:r>
          </w:p>
        </w:tc>
        <w:tc>
          <w:tcPr>
            <w:tcW w:w="2287" w:type="dxa"/>
            <w:vAlign w:val="bottom"/>
          </w:tcPr>
          <w:p w14:paraId="33CC9D73" w14:textId="77777777" w:rsidR="007474BF" w:rsidRPr="007474BF" w:rsidRDefault="007474BF" w:rsidP="007474BF">
            <w:pPr>
              <w:widowControl/>
              <w:spacing w:after="0"/>
              <w:jc w:val="center"/>
              <w:rPr>
                <w:rFonts w:eastAsia="Times New Roman"/>
                <w:b/>
                <w:bCs/>
                <w:color w:val="000000"/>
              </w:rPr>
            </w:pPr>
            <w:r w:rsidRPr="007474BF">
              <w:rPr>
                <w:rFonts w:eastAsia="Times New Roman"/>
                <w:b/>
                <w:bCs/>
                <w:color w:val="000000"/>
              </w:rPr>
              <w:t>State</w:t>
            </w:r>
          </w:p>
        </w:tc>
        <w:tc>
          <w:tcPr>
            <w:tcW w:w="2287" w:type="dxa"/>
            <w:vAlign w:val="bottom"/>
          </w:tcPr>
          <w:p w14:paraId="4BC11C38" w14:textId="77777777" w:rsidR="007474BF" w:rsidRPr="007474BF" w:rsidRDefault="007474BF" w:rsidP="007474BF">
            <w:pPr>
              <w:widowControl/>
              <w:spacing w:after="0"/>
              <w:jc w:val="center"/>
              <w:rPr>
                <w:rFonts w:eastAsia="Times New Roman"/>
                <w:b/>
                <w:bCs/>
                <w:color w:val="000000"/>
              </w:rPr>
            </w:pPr>
            <w:r w:rsidRPr="007474BF">
              <w:rPr>
                <w:rFonts w:eastAsia="Times New Roman"/>
                <w:b/>
                <w:bCs/>
                <w:color w:val="000000"/>
              </w:rPr>
              <w:t>Certificates</w:t>
            </w:r>
          </w:p>
        </w:tc>
      </w:tr>
      <w:tr w:rsidR="007474BF" w:rsidRPr="007474BF" w14:paraId="6810409A" w14:textId="77777777" w:rsidTr="00EC2914">
        <w:trPr>
          <w:jc w:val="center"/>
        </w:trPr>
        <w:tc>
          <w:tcPr>
            <w:tcW w:w="2478" w:type="dxa"/>
            <w:vAlign w:val="center"/>
          </w:tcPr>
          <w:p w14:paraId="0925006E"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Louisiana</w:t>
            </w:r>
          </w:p>
        </w:tc>
        <w:tc>
          <w:tcPr>
            <w:tcW w:w="2812" w:type="dxa"/>
          </w:tcPr>
          <w:p w14:paraId="6B8E3E32"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45</w:t>
            </w:r>
          </w:p>
        </w:tc>
        <w:tc>
          <w:tcPr>
            <w:tcW w:w="2287" w:type="dxa"/>
          </w:tcPr>
          <w:p w14:paraId="4AF4F3E2"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Florida</w:t>
            </w:r>
          </w:p>
        </w:tc>
        <w:tc>
          <w:tcPr>
            <w:tcW w:w="2287" w:type="dxa"/>
          </w:tcPr>
          <w:p w14:paraId="323CF859"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3</w:t>
            </w:r>
          </w:p>
        </w:tc>
      </w:tr>
      <w:tr w:rsidR="007474BF" w:rsidRPr="007474BF" w14:paraId="52FEB030" w14:textId="77777777" w:rsidTr="00EC2914">
        <w:trPr>
          <w:jc w:val="center"/>
        </w:trPr>
        <w:tc>
          <w:tcPr>
            <w:tcW w:w="2478" w:type="dxa"/>
            <w:vAlign w:val="center"/>
          </w:tcPr>
          <w:p w14:paraId="528B3EB8"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Tennessee</w:t>
            </w:r>
          </w:p>
        </w:tc>
        <w:tc>
          <w:tcPr>
            <w:tcW w:w="2812" w:type="dxa"/>
          </w:tcPr>
          <w:p w14:paraId="42F1EC77"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42</w:t>
            </w:r>
          </w:p>
        </w:tc>
        <w:tc>
          <w:tcPr>
            <w:tcW w:w="2287" w:type="dxa"/>
          </w:tcPr>
          <w:p w14:paraId="56095FFB"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Nevada</w:t>
            </w:r>
          </w:p>
        </w:tc>
        <w:tc>
          <w:tcPr>
            <w:tcW w:w="2287" w:type="dxa"/>
          </w:tcPr>
          <w:p w14:paraId="40B3F65A"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2</w:t>
            </w:r>
          </w:p>
        </w:tc>
      </w:tr>
      <w:tr w:rsidR="007474BF" w:rsidRPr="007474BF" w14:paraId="56B64B14" w14:textId="77777777" w:rsidTr="00EC2914">
        <w:trPr>
          <w:jc w:val="center"/>
        </w:trPr>
        <w:tc>
          <w:tcPr>
            <w:tcW w:w="2478" w:type="dxa"/>
            <w:vAlign w:val="center"/>
          </w:tcPr>
          <w:p w14:paraId="0FBA04F2"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Alaska</w:t>
            </w:r>
          </w:p>
        </w:tc>
        <w:tc>
          <w:tcPr>
            <w:tcW w:w="2812" w:type="dxa"/>
          </w:tcPr>
          <w:p w14:paraId="6E5C73C7"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6</w:t>
            </w:r>
          </w:p>
        </w:tc>
        <w:tc>
          <w:tcPr>
            <w:tcW w:w="2287" w:type="dxa"/>
          </w:tcPr>
          <w:p w14:paraId="6BD29E83"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Arkansas</w:t>
            </w:r>
          </w:p>
        </w:tc>
        <w:tc>
          <w:tcPr>
            <w:tcW w:w="2287" w:type="dxa"/>
          </w:tcPr>
          <w:p w14:paraId="0A18064C"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1</w:t>
            </w:r>
          </w:p>
        </w:tc>
      </w:tr>
      <w:tr w:rsidR="007474BF" w:rsidRPr="007474BF" w14:paraId="29BEFAF7" w14:textId="77777777" w:rsidTr="00EC2914">
        <w:trPr>
          <w:jc w:val="center"/>
        </w:trPr>
        <w:tc>
          <w:tcPr>
            <w:tcW w:w="2478" w:type="dxa"/>
            <w:vAlign w:val="center"/>
          </w:tcPr>
          <w:p w14:paraId="2A6B2452"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Colorado</w:t>
            </w:r>
          </w:p>
        </w:tc>
        <w:tc>
          <w:tcPr>
            <w:tcW w:w="2812" w:type="dxa"/>
          </w:tcPr>
          <w:p w14:paraId="6B5D2066"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5</w:t>
            </w:r>
          </w:p>
        </w:tc>
        <w:tc>
          <w:tcPr>
            <w:tcW w:w="2287" w:type="dxa"/>
          </w:tcPr>
          <w:p w14:paraId="6EB0D540"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Kansas</w:t>
            </w:r>
          </w:p>
        </w:tc>
        <w:tc>
          <w:tcPr>
            <w:tcW w:w="2287" w:type="dxa"/>
          </w:tcPr>
          <w:p w14:paraId="10F1DD2E"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1</w:t>
            </w:r>
          </w:p>
        </w:tc>
      </w:tr>
    </w:tbl>
    <w:p w14:paraId="3781BE10" w14:textId="236BEDB7" w:rsidR="00C065EF" w:rsidRDefault="00C065EF" w:rsidP="00980B91">
      <w:pPr>
        <w:keepNext/>
        <w:keepLines/>
        <w:suppressLineNumbers/>
        <w:spacing w:before="240"/>
        <w:rPr>
          <w:szCs w:val="20"/>
          <w:u w:val="single"/>
        </w:rPr>
      </w:pPr>
    </w:p>
    <w:p w14:paraId="4E5E5C7D" w14:textId="303C5BAB" w:rsidR="003B5BE5" w:rsidRDefault="003B5BE5" w:rsidP="00BD2757">
      <w:pPr>
        <w:spacing w:after="120"/>
        <w:rPr>
          <w:rFonts w:eastAsia="Times New Roman"/>
          <w:b/>
          <w:bCs/>
          <w:szCs w:val="24"/>
        </w:rPr>
      </w:pPr>
      <w:bookmarkStart w:id="7" w:name="_Hlk61983660"/>
      <w:r w:rsidRPr="003B5BE5">
        <w:rPr>
          <w:rFonts w:eastAsia="Times New Roman"/>
          <w:b/>
          <w:bCs/>
          <w:szCs w:val="24"/>
        </w:rPr>
        <w:t>NCWM Meeting Comments:</w:t>
      </w:r>
    </w:p>
    <w:p w14:paraId="738E4A71" w14:textId="01920390" w:rsidR="000E2B6A" w:rsidRDefault="000E2B6A" w:rsidP="000E2B6A">
      <w:pPr>
        <w:spacing w:after="120"/>
      </w:pPr>
      <w:r w:rsidRPr="000E2B6A">
        <w:rPr>
          <w:rFonts w:eastAsia="Times New Roman"/>
          <w:szCs w:val="24"/>
          <w:u w:val="single"/>
        </w:rPr>
        <w:t>NCWM 2022 Interim Meeting:</w:t>
      </w:r>
      <w:r>
        <w:rPr>
          <w:rFonts w:eastAsia="Times New Roman"/>
          <w:szCs w:val="24"/>
        </w:rPr>
        <w:t xml:space="preserve">  </w:t>
      </w:r>
      <w:r>
        <w:t xml:space="preserve">The 2022 Interim Meeting was held in an in-person and online hybrid meeting format. </w:t>
      </w:r>
      <w:r w:rsidR="009427C4">
        <w:t>Mr. Jerry Buendel (Certification Coordinator)</w:t>
      </w:r>
      <w:r>
        <w:t xml:space="preserve"> briefed the members on the results of the FY 21 certification program.  He also suggested that the members consider using NCWM to administer their service agent exams.  He noted that NCWM has over 1100 questions in the test bank that can be used to build exams and suggested that NCWM could host state specific regulatory questions in their database to use in the exams.</w:t>
      </w:r>
      <w:r w:rsidR="00B32F3E">
        <w:t xml:space="preserve">  Mr. Buendel stated that he has</w:t>
      </w:r>
      <w:r>
        <w:t xml:space="preserve"> spoken to service companies that would welcome the opportunity to take a licensing exam that was acceptable to several states.  He indicated that he is available to discuss the possibilities with interested jurisdictions.  </w:t>
      </w:r>
    </w:p>
    <w:p w14:paraId="34CAD7C6" w14:textId="773A4E09" w:rsidR="000E2B6A" w:rsidRDefault="000E2B6A" w:rsidP="000E2B6A">
      <w:pPr>
        <w:spacing w:after="120"/>
      </w:pPr>
      <w:r>
        <w:t>No c</w:t>
      </w:r>
      <w:r w:rsidRPr="00BB7627">
        <w:t xml:space="preserve">omments were </w:t>
      </w:r>
      <w:r w:rsidR="00B013CC">
        <w:t>heard during the open hearing</w:t>
      </w:r>
      <w:r>
        <w:t>.</w:t>
      </w:r>
    </w:p>
    <w:p w14:paraId="64C4912F" w14:textId="4A2F574A" w:rsidR="000E2B6A" w:rsidRDefault="000E2B6A" w:rsidP="000E2B6A">
      <w:pPr>
        <w:spacing w:after="120"/>
        <w:rPr>
          <w:rFonts w:eastAsia="Times New Roman"/>
          <w:szCs w:val="24"/>
        </w:rPr>
      </w:pPr>
      <w:r>
        <w:rPr>
          <w:rFonts w:eastAsia="Times New Roman"/>
          <w:szCs w:val="24"/>
        </w:rPr>
        <w:t>The members reviewed the post exam surveys provided by NCWM</w:t>
      </w:r>
      <w:r w:rsidRPr="001812A5">
        <w:rPr>
          <w:rFonts w:eastAsia="Times New Roman"/>
          <w:szCs w:val="24"/>
        </w:rPr>
        <w:t xml:space="preserve"> </w:t>
      </w:r>
      <w:r>
        <w:rPr>
          <w:rFonts w:eastAsia="Times New Roman"/>
          <w:szCs w:val="24"/>
        </w:rPr>
        <w:t>during the committee agenda review on January 9, 2022.</w:t>
      </w:r>
    </w:p>
    <w:p w14:paraId="15347CAA" w14:textId="4BE6C8AC" w:rsidR="00DD5104" w:rsidRDefault="00DD5104" w:rsidP="000E2B6A">
      <w:pPr>
        <w:spacing w:after="120"/>
        <w:rPr>
          <w:rFonts w:eastAsia="Times New Roman"/>
          <w:szCs w:val="24"/>
        </w:rPr>
      </w:pPr>
    </w:p>
    <w:p w14:paraId="17652F8D" w14:textId="7D00EE8D" w:rsidR="00DD5104" w:rsidRPr="00260DBC" w:rsidRDefault="00DD5104" w:rsidP="00DD5104">
      <w:pPr>
        <w:keepNext/>
        <w:keepLines/>
        <w:spacing w:after="0"/>
        <w:rPr>
          <w:rFonts w:eastAsia="Times New Roman"/>
          <w:b/>
          <w:szCs w:val="24"/>
          <w:u w:val="single"/>
        </w:rPr>
      </w:pPr>
      <w:r w:rsidRPr="00260DBC">
        <w:rPr>
          <w:rFonts w:eastAsia="Times New Roman"/>
          <w:szCs w:val="24"/>
          <w:u w:val="single"/>
        </w:rPr>
        <w:t>NCWM 2022 Annual Meeting:</w:t>
      </w:r>
      <w:r w:rsidRPr="00260DBC">
        <w:rPr>
          <w:rFonts w:eastAsia="Times New Roman"/>
          <w:szCs w:val="24"/>
        </w:rPr>
        <w:t xml:space="preserve">  </w:t>
      </w:r>
      <w:r w:rsidRPr="00260DBC">
        <w:rPr>
          <w:u w:val="single"/>
        </w:rPr>
        <w:t xml:space="preserve">During the 2022 Annual Meeting an updated presentation was provided by </w:t>
      </w:r>
      <w:r w:rsidR="008B3F75">
        <w:rPr>
          <w:u w:val="single"/>
        </w:rPr>
        <w:t xml:space="preserve">Mr. </w:t>
      </w:r>
      <w:r w:rsidRPr="00260DBC">
        <w:rPr>
          <w:u w:val="single"/>
        </w:rPr>
        <w:t>Jerry Buendel</w:t>
      </w:r>
      <w:r w:rsidR="008718AF">
        <w:rPr>
          <w:u w:val="single"/>
        </w:rPr>
        <w:t xml:space="preserve">, </w:t>
      </w:r>
      <w:r w:rsidRPr="00260DBC">
        <w:rPr>
          <w:u w:val="single"/>
        </w:rPr>
        <w:t xml:space="preserve">(Exam Coordinator).  Mr. Buendel requested volunteers to write questions for two new exams and to begin a process to make use the NCWM certification program resources for service agent examinations. </w:t>
      </w:r>
      <w:r w:rsidR="0019263B">
        <w:rPr>
          <w:u w:val="single"/>
        </w:rPr>
        <w:t xml:space="preserve"> </w:t>
      </w:r>
      <w:r w:rsidRPr="00260DBC">
        <w:rPr>
          <w:u w:val="single"/>
        </w:rPr>
        <w:t>Tim Chesser (Arkansas) inquired on how to require service agents to participate in exams.  He asked if language could be added that would require service agents to take exams.  Vince Wolpert (Arizona) commented regarding the possibility of states being able to tailor exam questions to fit the needs of individual states.  Cheryl Ayer (New Hampshire) noted that service agents are not prepared to take</w:t>
      </w:r>
      <w:r w:rsidR="0019263B">
        <w:rPr>
          <w:u w:val="single"/>
        </w:rPr>
        <w:t xml:space="preserve"> exams furnished by the state.  </w:t>
      </w:r>
      <w:r w:rsidRPr="00260DBC">
        <w:rPr>
          <w:u w:val="single"/>
        </w:rPr>
        <w:t xml:space="preserve">Mrs. Ayer also wanted to know if there is a formula for the percentage of questions on identified topics throughout an exam, and how the questions are distributed in each exam.  </w:t>
      </w:r>
      <w:r w:rsidR="00D76565">
        <w:rPr>
          <w:u w:val="single"/>
        </w:rPr>
        <w:t xml:space="preserve">Several states contacted Mr. Buendel after the hearings and indicated an interest in using NCWM resources for service agent exams.  </w:t>
      </w:r>
      <w:r w:rsidRPr="00260DBC">
        <w:rPr>
          <w:u w:val="single"/>
        </w:rPr>
        <w:t xml:space="preserve">Jay Draper (Washington) suggested that incorrect questions be identified at the conclusion of an exam.  Don Onwiler (NCWM) stated that test takers </w:t>
      </w:r>
      <w:proofErr w:type="gramStart"/>
      <w:r w:rsidRPr="00260DBC">
        <w:rPr>
          <w:u w:val="single"/>
        </w:rPr>
        <w:t>are able to</w:t>
      </w:r>
      <w:proofErr w:type="gramEnd"/>
      <w:r w:rsidRPr="00260DBC">
        <w:rPr>
          <w:u w:val="single"/>
        </w:rPr>
        <w:t xml:space="preserve"> contact NCWM to receive feedback on exam results regarding areas of knowledge need improvement.</w:t>
      </w:r>
      <w:r w:rsidR="00246B36">
        <w:rPr>
          <w:u w:val="single"/>
        </w:rPr>
        <w:t xml:space="preserve">  During the committee meeting</w:t>
      </w:r>
      <w:r w:rsidR="004579CA">
        <w:rPr>
          <w:u w:val="single"/>
        </w:rPr>
        <w:t xml:space="preserve"> after the open hearings</w:t>
      </w:r>
      <w:r w:rsidR="00246B36">
        <w:rPr>
          <w:u w:val="single"/>
        </w:rPr>
        <w:t xml:space="preserve"> there was consensus among the members to provide feedback to the test takers</w:t>
      </w:r>
      <w:r w:rsidR="004579CA">
        <w:rPr>
          <w:u w:val="single"/>
        </w:rPr>
        <w:t xml:space="preserve"> along with their test score</w:t>
      </w:r>
      <w:r w:rsidR="00246B36">
        <w:rPr>
          <w:u w:val="single"/>
        </w:rPr>
        <w:t xml:space="preserve">.  The feedback could be designed to identify areas where the test takers failed.  Suggestions included citing the sections of the </w:t>
      </w:r>
      <w:r w:rsidR="004579CA">
        <w:rPr>
          <w:u w:val="single"/>
        </w:rPr>
        <w:t>h</w:t>
      </w:r>
      <w:r w:rsidR="00246B36">
        <w:rPr>
          <w:u w:val="single"/>
        </w:rPr>
        <w:t xml:space="preserve">andbook or </w:t>
      </w:r>
      <w:r w:rsidR="004579CA">
        <w:rPr>
          <w:u w:val="single"/>
        </w:rPr>
        <w:t>indicating the module learning objectives associated with the missed questions.</w:t>
      </w:r>
    </w:p>
    <w:p w14:paraId="6FAD3D9B" w14:textId="575963C9" w:rsidR="00DD5104" w:rsidRPr="00DD5104" w:rsidRDefault="00DD5104" w:rsidP="000E2B6A">
      <w:pPr>
        <w:spacing w:after="120"/>
        <w:rPr>
          <w:rFonts w:eastAsia="Times New Roman"/>
          <w:szCs w:val="24"/>
        </w:rPr>
      </w:pPr>
    </w:p>
    <w:bookmarkEnd w:id="7"/>
    <w:p w14:paraId="4DF0DA36" w14:textId="4021CF55" w:rsidR="00C93809" w:rsidRDefault="00FA5F5D" w:rsidP="00991679">
      <w:pPr>
        <w:spacing w:after="120"/>
        <w:rPr>
          <w:b/>
          <w:bCs/>
        </w:rPr>
      </w:pPr>
      <w:r w:rsidRPr="007C16F7">
        <w:rPr>
          <w:b/>
          <w:bCs/>
        </w:rPr>
        <w:t>Regional Association Comments:</w:t>
      </w:r>
    </w:p>
    <w:p w14:paraId="00D40547" w14:textId="77777777" w:rsidR="003C2CBF" w:rsidRPr="00BC0364" w:rsidRDefault="00734CED"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  The committee noted that Jerry Buendel is seeking subject matter experts to assist in the development of the NCWM RSA exams.</w:t>
      </w:r>
    </w:p>
    <w:p w14:paraId="60DB1C6E" w14:textId="77777777" w:rsidR="003C2CBF" w:rsidRDefault="003C2CBF" w:rsidP="003C2CBF">
      <w:pPr>
        <w:spacing w:after="0"/>
        <w:rPr>
          <w:rFonts w:eastAsia="Times New Roman"/>
          <w:szCs w:val="24"/>
        </w:rPr>
      </w:pPr>
    </w:p>
    <w:p w14:paraId="693FF691" w14:textId="50DE852C" w:rsidR="00734CED" w:rsidRDefault="003C2CBF" w:rsidP="003C2CBF">
      <w:pPr>
        <w:spacing w:after="0"/>
        <w:rPr>
          <w:rFonts w:eastAsia="Times New Roman"/>
          <w:szCs w:val="24"/>
        </w:rPr>
      </w:pPr>
      <w:r>
        <w:rPr>
          <w:rFonts w:eastAsia="Times New Roman"/>
          <w:szCs w:val="24"/>
        </w:rPr>
        <w:t>The WWMA PD Committee recommends this as an informational item on the NCWM agenda.</w:t>
      </w:r>
    </w:p>
    <w:p w14:paraId="55E31548" w14:textId="77777777" w:rsidR="00734CED" w:rsidRPr="00C46736" w:rsidRDefault="00734CED" w:rsidP="00734CED">
      <w:pPr>
        <w:spacing w:after="0"/>
        <w:rPr>
          <w:szCs w:val="20"/>
        </w:rPr>
      </w:pPr>
    </w:p>
    <w:p w14:paraId="03B4479F" w14:textId="5B4F05B5" w:rsidR="00734CED" w:rsidRPr="00390AE4" w:rsidRDefault="00734CED" w:rsidP="00734CE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PDC heard no comments on this item and recommends that the data be updated and that the item remain an informational item.</w:t>
      </w:r>
    </w:p>
    <w:p w14:paraId="362C57C8" w14:textId="7EAA5F71" w:rsidR="00734CED" w:rsidRDefault="00734CED" w:rsidP="006B1551">
      <w:pPr>
        <w:keepNext/>
        <w:keepLines/>
        <w:tabs>
          <w:tab w:val="left" w:pos="2928"/>
        </w:tabs>
      </w:pPr>
      <w:r w:rsidRPr="00C46736">
        <w:rPr>
          <w:szCs w:val="20"/>
          <w:u w:val="single"/>
        </w:rPr>
        <w:lastRenderedPageBreak/>
        <w:t xml:space="preserve">CWMA 2022 </w:t>
      </w:r>
      <w:r>
        <w:rPr>
          <w:szCs w:val="20"/>
          <w:u w:val="single"/>
        </w:rPr>
        <w:t>Interim</w:t>
      </w:r>
      <w:r w:rsidRPr="00C46736">
        <w:rPr>
          <w:szCs w:val="20"/>
          <w:u w:val="single"/>
        </w:rPr>
        <w:t xml:space="preserve"> Meeting: </w:t>
      </w:r>
      <w:r>
        <w:t>Ivan</w:t>
      </w:r>
      <w:r>
        <w:rPr>
          <w:spacing w:val="-6"/>
        </w:rPr>
        <w:t xml:space="preserve"> </w:t>
      </w:r>
      <w:r>
        <w:t>Hankins</w:t>
      </w:r>
      <w:r>
        <w:rPr>
          <w:spacing w:val="-8"/>
        </w:rPr>
        <w:t xml:space="preserve"> </w:t>
      </w:r>
      <w:r>
        <w:t>(IA)</w:t>
      </w:r>
      <w:r>
        <w:rPr>
          <w:spacing w:val="-7"/>
        </w:rPr>
        <w:t xml:space="preserve"> </w:t>
      </w:r>
      <w:r>
        <w:t>commented</w:t>
      </w:r>
      <w:r>
        <w:rPr>
          <w:spacing w:val="-9"/>
        </w:rPr>
        <w:t xml:space="preserve"> </w:t>
      </w:r>
      <w:r>
        <w:t>that</w:t>
      </w:r>
      <w:r>
        <w:rPr>
          <w:spacing w:val="-8"/>
        </w:rPr>
        <w:t xml:space="preserve"> </w:t>
      </w:r>
      <w:r>
        <w:t>CWMA</w:t>
      </w:r>
      <w:r>
        <w:rPr>
          <w:spacing w:val="-7"/>
        </w:rPr>
        <w:t xml:space="preserve"> </w:t>
      </w:r>
      <w:r>
        <w:t>used</w:t>
      </w:r>
      <w:r>
        <w:rPr>
          <w:spacing w:val="-6"/>
        </w:rPr>
        <w:t xml:space="preserve"> </w:t>
      </w:r>
      <w:r>
        <w:t>to</w:t>
      </w:r>
      <w:r>
        <w:rPr>
          <w:spacing w:val="-7"/>
        </w:rPr>
        <w:t xml:space="preserve"> </w:t>
      </w:r>
      <w:r>
        <w:t>have</w:t>
      </w:r>
      <w:r>
        <w:rPr>
          <w:spacing w:val="-7"/>
        </w:rPr>
        <w:t xml:space="preserve"> </w:t>
      </w:r>
      <w:r>
        <w:t>a</w:t>
      </w:r>
      <w:r>
        <w:rPr>
          <w:spacing w:val="-7"/>
        </w:rPr>
        <w:t xml:space="preserve"> </w:t>
      </w:r>
      <w:r>
        <w:t>certification</w:t>
      </w:r>
      <w:r>
        <w:rPr>
          <w:spacing w:val="-7"/>
        </w:rPr>
        <w:t xml:space="preserve"> </w:t>
      </w:r>
      <w:r>
        <w:t>program</w:t>
      </w:r>
      <w:r>
        <w:rPr>
          <w:spacing w:val="-9"/>
        </w:rPr>
        <w:t xml:space="preserve"> </w:t>
      </w:r>
      <w:r>
        <w:t>for</w:t>
      </w:r>
      <w:r>
        <w:rPr>
          <w:spacing w:val="-7"/>
        </w:rPr>
        <w:t xml:space="preserve"> </w:t>
      </w:r>
      <w:r>
        <w:t>service</w:t>
      </w:r>
      <w:r>
        <w:rPr>
          <w:spacing w:val="-10"/>
        </w:rPr>
        <w:t xml:space="preserve"> </w:t>
      </w:r>
      <w:r>
        <w:t>industry</w:t>
      </w:r>
      <w:r>
        <w:rPr>
          <w:spacing w:val="-7"/>
        </w:rPr>
        <w:t xml:space="preserve"> </w:t>
      </w:r>
      <w:r>
        <w:t>and</w:t>
      </w:r>
      <w:r>
        <w:rPr>
          <w:spacing w:val="-7"/>
        </w:rPr>
        <w:t xml:space="preserve"> </w:t>
      </w:r>
      <w:r>
        <w:t>suggested that</w:t>
      </w:r>
      <w:r>
        <w:rPr>
          <w:spacing w:val="-2"/>
        </w:rPr>
        <w:t xml:space="preserve"> </w:t>
      </w:r>
      <w:r>
        <w:t>as</w:t>
      </w:r>
      <w:r>
        <w:rPr>
          <w:spacing w:val="-3"/>
        </w:rPr>
        <w:t xml:space="preserve"> </w:t>
      </w:r>
      <w:r>
        <w:t>a</w:t>
      </w:r>
      <w:r>
        <w:rPr>
          <w:spacing w:val="-2"/>
        </w:rPr>
        <w:t xml:space="preserve"> </w:t>
      </w:r>
      <w:r>
        <w:t>region,</w:t>
      </w:r>
      <w:r>
        <w:rPr>
          <w:spacing w:val="-2"/>
        </w:rPr>
        <w:t xml:space="preserve"> </w:t>
      </w:r>
      <w:r>
        <w:t>we</w:t>
      </w:r>
      <w:r>
        <w:rPr>
          <w:spacing w:val="-2"/>
        </w:rPr>
        <w:t xml:space="preserve"> </w:t>
      </w:r>
      <w:r>
        <w:t>could</w:t>
      </w:r>
      <w:r>
        <w:rPr>
          <w:spacing w:val="-1"/>
        </w:rPr>
        <w:t xml:space="preserve"> </w:t>
      </w:r>
      <w:r>
        <w:t>resume</w:t>
      </w:r>
      <w:r>
        <w:rPr>
          <w:spacing w:val="-2"/>
        </w:rPr>
        <w:t xml:space="preserve"> </w:t>
      </w:r>
      <w:r>
        <w:t>this</w:t>
      </w:r>
      <w:r>
        <w:rPr>
          <w:spacing w:val="-3"/>
        </w:rPr>
        <w:t xml:space="preserve"> </w:t>
      </w:r>
      <w:r>
        <w:t>and</w:t>
      </w:r>
      <w:r>
        <w:rPr>
          <w:spacing w:val="-1"/>
        </w:rPr>
        <w:t xml:space="preserve"> </w:t>
      </w:r>
      <w:r>
        <w:t>include</w:t>
      </w:r>
      <w:r>
        <w:rPr>
          <w:spacing w:val="-2"/>
        </w:rPr>
        <w:t xml:space="preserve"> </w:t>
      </w:r>
      <w:r>
        <w:t>inspectors</w:t>
      </w:r>
      <w:r>
        <w:rPr>
          <w:spacing w:val="-5"/>
        </w:rPr>
        <w:t xml:space="preserve"> </w:t>
      </w:r>
      <w:r>
        <w:t>in</w:t>
      </w:r>
      <w:r>
        <w:rPr>
          <w:spacing w:val="-1"/>
        </w:rPr>
        <w:t xml:space="preserve"> </w:t>
      </w:r>
      <w:r>
        <w:t>the</w:t>
      </w:r>
      <w:r>
        <w:rPr>
          <w:spacing w:val="-2"/>
        </w:rPr>
        <w:t xml:space="preserve"> </w:t>
      </w:r>
      <w:r>
        <w:t>training</w:t>
      </w:r>
      <w:r>
        <w:rPr>
          <w:spacing w:val="-1"/>
        </w:rPr>
        <w:t xml:space="preserve"> </w:t>
      </w:r>
      <w:r>
        <w:t>to</w:t>
      </w:r>
      <w:r>
        <w:rPr>
          <w:spacing w:val="-1"/>
        </w:rPr>
        <w:t xml:space="preserve"> </w:t>
      </w:r>
      <w:r>
        <w:t>have</w:t>
      </w:r>
      <w:r>
        <w:rPr>
          <w:spacing w:val="-2"/>
        </w:rPr>
        <w:t xml:space="preserve"> </w:t>
      </w:r>
      <w:r>
        <w:t>some</w:t>
      </w:r>
      <w:r>
        <w:rPr>
          <w:spacing w:val="-2"/>
        </w:rPr>
        <w:t xml:space="preserve"> </w:t>
      </w:r>
      <w:r>
        <w:t>consistency</w:t>
      </w:r>
      <w:r>
        <w:rPr>
          <w:spacing w:val="-1"/>
        </w:rPr>
        <w:t xml:space="preserve"> </w:t>
      </w:r>
      <w:r>
        <w:t>between</w:t>
      </w:r>
      <w:r>
        <w:rPr>
          <w:spacing w:val="-1"/>
        </w:rPr>
        <w:t xml:space="preserve"> </w:t>
      </w:r>
      <w:r>
        <w:t>the states for service companies. There are some 10 question tests available that some states use currently.</w:t>
      </w:r>
      <w:r>
        <w:rPr>
          <w:spacing w:val="40"/>
        </w:rPr>
        <w:t xml:space="preserve"> </w:t>
      </w:r>
      <w:r>
        <w:t>Several states agreed they would be interested in resuming this test. Loren Minnich (KS) wondered if any states have utilized the national tests since the proctoring requirement was put into place. Greg VanderPlaats (MN) stated Minnesota used the professional certifications prior to the introduction of proctoring.</w:t>
      </w:r>
      <w:r>
        <w:rPr>
          <w:spacing w:val="40"/>
        </w:rPr>
        <w:t xml:space="preserve"> </w:t>
      </w:r>
      <w:r>
        <w:t>Since proctoring has taken affect,</w:t>
      </w:r>
      <w:r>
        <w:rPr>
          <w:spacing w:val="-10"/>
        </w:rPr>
        <w:t xml:space="preserve"> </w:t>
      </w:r>
      <w:r>
        <w:t>they</w:t>
      </w:r>
      <w:r>
        <w:rPr>
          <w:spacing w:val="-11"/>
        </w:rPr>
        <w:t xml:space="preserve"> </w:t>
      </w:r>
      <w:r>
        <w:t>have</w:t>
      </w:r>
      <w:r>
        <w:rPr>
          <w:spacing w:val="-10"/>
        </w:rPr>
        <w:t xml:space="preserve"> </w:t>
      </w:r>
      <w:r>
        <w:t>had</w:t>
      </w:r>
      <w:r>
        <w:rPr>
          <w:spacing w:val="-9"/>
        </w:rPr>
        <w:t xml:space="preserve"> </w:t>
      </w:r>
      <w:r>
        <w:t>a</w:t>
      </w:r>
      <w:r>
        <w:rPr>
          <w:spacing w:val="-12"/>
        </w:rPr>
        <w:t xml:space="preserve"> </w:t>
      </w:r>
      <w:r>
        <w:t>hard</w:t>
      </w:r>
      <w:r>
        <w:rPr>
          <w:spacing w:val="-9"/>
        </w:rPr>
        <w:t xml:space="preserve"> </w:t>
      </w:r>
      <w:r>
        <w:t>time</w:t>
      </w:r>
      <w:r>
        <w:rPr>
          <w:spacing w:val="-10"/>
        </w:rPr>
        <w:t xml:space="preserve"> </w:t>
      </w:r>
      <w:r>
        <w:t>finding</w:t>
      </w:r>
      <w:r>
        <w:rPr>
          <w:spacing w:val="-12"/>
        </w:rPr>
        <w:t xml:space="preserve"> </w:t>
      </w:r>
      <w:r>
        <w:t>proctors.</w:t>
      </w:r>
      <w:r>
        <w:rPr>
          <w:spacing w:val="30"/>
        </w:rPr>
        <w:t xml:space="preserve"> </w:t>
      </w:r>
      <w:r>
        <w:t>He</w:t>
      </w:r>
      <w:r>
        <w:rPr>
          <w:spacing w:val="-12"/>
        </w:rPr>
        <w:t xml:space="preserve"> </w:t>
      </w:r>
      <w:r>
        <w:t>suggests</w:t>
      </w:r>
      <w:r>
        <w:rPr>
          <w:spacing w:val="-11"/>
        </w:rPr>
        <w:t xml:space="preserve"> </w:t>
      </w:r>
      <w:r>
        <w:t>doing</w:t>
      </w:r>
      <w:r>
        <w:rPr>
          <w:spacing w:val="-9"/>
        </w:rPr>
        <w:t xml:space="preserve"> </w:t>
      </w:r>
      <w:r>
        <w:t>away</w:t>
      </w:r>
      <w:r>
        <w:rPr>
          <w:spacing w:val="-11"/>
        </w:rPr>
        <w:t xml:space="preserve"> </w:t>
      </w:r>
      <w:r>
        <w:t>with</w:t>
      </w:r>
      <w:r>
        <w:rPr>
          <w:spacing w:val="-9"/>
        </w:rPr>
        <w:t xml:space="preserve"> </w:t>
      </w:r>
      <w:r>
        <w:t>proctoring.</w:t>
      </w:r>
      <w:r>
        <w:rPr>
          <w:spacing w:val="38"/>
        </w:rPr>
        <w:t xml:space="preserve"> </w:t>
      </w:r>
      <w:r>
        <w:t>Joe</w:t>
      </w:r>
      <w:r>
        <w:rPr>
          <w:spacing w:val="-10"/>
        </w:rPr>
        <w:t xml:space="preserve"> </w:t>
      </w:r>
      <w:r>
        <w:t>Smith</w:t>
      </w:r>
      <w:r>
        <w:rPr>
          <w:spacing w:val="-12"/>
        </w:rPr>
        <w:t xml:space="preserve"> </w:t>
      </w:r>
      <w:r>
        <w:t>(WI)</w:t>
      </w:r>
      <w:r>
        <w:rPr>
          <w:spacing w:val="-10"/>
        </w:rPr>
        <w:t xml:space="preserve"> </w:t>
      </w:r>
      <w:r>
        <w:t>agreed with</w:t>
      </w:r>
      <w:r w:rsidR="006B1551">
        <w:t xml:space="preserve"> </w:t>
      </w:r>
      <w:r>
        <w:t>ending the proctoring requirement.</w:t>
      </w:r>
    </w:p>
    <w:p w14:paraId="1351806F" w14:textId="7FCC2D1C" w:rsidR="006B1551" w:rsidRPr="00C46736" w:rsidRDefault="006B1551" w:rsidP="006B1551">
      <w:pPr>
        <w:keepNext/>
        <w:keepLines/>
        <w:tabs>
          <w:tab w:val="left" w:pos="2928"/>
        </w:tabs>
        <w:rPr>
          <w:szCs w:val="20"/>
          <w:u w:val="single"/>
        </w:rPr>
      </w:pPr>
      <w:r>
        <w:t xml:space="preserve">The CWMA PD Committee recommend this as an informational item on the NCWM agenda </w:t>
      </w:r>
    </w:p>
    <w:p w14:paraId="11F66761" w14:textId="317EEFB7" w:rsidR="00B37030" w:rsidRDefault="00734CED" w:rsidP="00B37030">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B37030">
        <w:rPr>
          <w:szCs w:val="20"/>
          <w:u w:val="single"/>
        </w:rPr>
        <w:t xml:space="preserve"> </w:t>
      </w:r>
      <w:r w:rsidR="00B37030">
        <w:rPr>
          <w:rFonts w:eastAsia="Times New Roman"/>
          <w:szCs w:val="24"/>
        </w:rPr>
        <w:t>Marc Paquette (Vermont) provided an overview for this item.  Cheryl Ayers (New Hampshire) reported that she had attended a meeting with NCWM Executive Director Don Onwiler and Certification Exam Coordinator Jerry Buendel to address specifics of the Registered Service Agent exams.  Ms. Ayers commented that the ability to tailor the exams for the needs of individual states would be greatly beneficial.  She added that the ability to add state specific questions and how long the certifications are valid for each jurisdiction would be very helpful.</w:t>
      </w:r>
    </w:p>
    <w:p w14:paraId="6DBF1B1E" w14:textId="00B52C6B" w:rsidR="00B37030" w:rsidRDefault="00B37030" w:rsidP="00B37030">
      <w:pPr>
        <w:spacing w:after="0"/>
        <w:rPr>
          <w:rFonts w:eastAsia="Times New Roman"/>
          <w:szCs w:val="24"/>
        </w:rPr>
      </w:pPr>
    </w:p>
    <w:p w14:paraId="6C1BCBAA" w14:textId="1A03FFCF" w:rsidR="00734CED" w:rsidRPr="00B37030" w:rsidRDefault="00B37030" w:rsidP="00B37030">
      <w:pPr>
        <w:spacing w:after="0"/>
        <w:rPr>
          <w:rFonts w:eastAsia="Times New Roman"/>
          <w:szCs w:val="24"/>
        </w:rPr>
      </w:pPr>
      <w:r>
        <w:rPr>
          <w:rFonts w:eastAsia="Times New Roman"/>
          <w:szCs w:val="24"/>
        </w:rPr>
        <w:t>The NEWMA PD Committee recommends this item as informational on the NCWM agenda.</w:t>
      </w:r>
    </w:p>
    <w:p w14:paraId="37500827" w14:textId="77777777" w:rsidR="00CC2414" w:rsidRPr="000D6930" w:rsidRDefault="00F67DFA" w:rsidP="000D6930">
      <w:pPr>
        <w:pStyle w:val="ItemHeading"/>
      </w:pPr>
      <w:bookmarkStart w:id="8" w:name="_Toc120778539"/>
      <w:r w:rsidRPr="000D6930">
        <w:t>EDU</w:t>
      </w:r>
      <w:r w:rsidR="00CC2414" w:rsidRPr="000D6930">
        <w:t>-2</w:t>
      </w:r>
      <w:r w:rsidR="00CC2414" w:rsidRPr="000D6930">
        <w:tab/>
        <w:t>I</w:t>
      </w:r>
      <w:r w:rsidR="00CC2414" w:rsidRPr="000D6930">
        <w:tab/>
        <w:t>Training</w:t>
      </w:r>
      <w:bookmarkEnd w:id="8"/>
    </w:p>
    <w:p w14:paraId="6BCB00E4" w14:textId="77777777" w:rsidR="00CF2804" w:rsidRDefault="00CF2804" w:rsidP="00CF2804">
      <w:r>
        <w:t>The purpose of this item is to share best practices and approaches to training in response to the broad training needs</w:t>
      </w:r>
      <w:r>
        <w:rPr>
          <w:spacing w:val="5"/>
        </w:rPr>
        <w:t xml:space="preserve"> </w:t>
      </w:r>
      <w:r>
        <w:t>of</w:t>
      </w:r>
      <w:r>
        <w:rPr>
          <w:spacing w:val="5"/>
        </w:rPr>
        <w:t xml:space="preserve"> </w:t>
      </w:r>
      <w:r>
        <w:t>weights</w:t>
      </w:r>
      <w:r>
        <w:rPr>
          <w:spacing w:val="5"/>
        </w:rPr>
        <w:t xml:space="preserve"> </w:t>
      </w:r>
      <w:r>
        <w:t>and</w:t>
      </w:r>
      <w:r>
        <w:rPr>
          <w:spacing w:val="10"/>
        </w:rPr>
        <w:t xml:space="preserve"> </w:t>
      </w:r>
      <w:r>
        <w:t>measures</w:t>
      </w:r>
      <w:r>
        <w:rPr>
          <w:spacing w:val="5"/>
        </w:rPr>
        <w:t xml:space="preserve"> </w:t>
      </w:r>
      <w:r>
        <w:t>jurisdictions</w:t>
      </w:r>
      <w:r>
        <w:rPr>
          <w:spacing w:val="5"/>
        </w:rPr>
        <w:t xml:space="preserve"> </w:t>
      </w:r>
      <w:r>
        <w:t>and</w:t>
      </w:r>
      <w:r>
        <w:rPr>
          <w:spacing w:val="6"/>
        </w:rPr>
        <w:t xml:space="preserve"> </w:t>
      </w:r>
      <w:r>
        <w:t>to</w:t>
      </w:r>
      <w:r>
        <w:rPr>
          <w:spacing w:val="5"/>
        </w:rPr>
        <w:t xml:space="preserve"> </w:t>
      </w:r>
      <w:r>
        <w:t>serve</w:t>
      </w:r>
      <w:r>
        <w:rPr>
          <w:spacing w:val="6"/>
        </w:rPr>
        <w:t xml:space="preserve"> </w:t>
      </w:r>
      <w:r>
        <w:t>as</w:t>
      </w:r>
      <w:r>
        <w:rPr>
          <w:spacing w:val="2"/>
        </w:rPr>
        <w:t xml:space="preserve"> </w:t>
      </w:r>
      <w:r>
        <w:t>a</w:t>
      </w:r>
      <w:r>
        <w:rPr>
          <w:spacing w:val="18"/>
        </w:rPr>
        <w:t xml:space="preserve"> </w:t>
      </w:r>
      <w:r>
        <w:t>link</w:t>
      </w:r>
      <w:r>
        <w:rPr>
          <w:spacing w:val="5"/>
        </w:rPr>
        <w:t xml:space="preserve"> </w:t>
      </w:r>
      <w:r>
        <w:t>to</w:t>
      </w:r>
      <w:r>
        <w:rPr>
          <w:spacing w:val="6"/>
        </w:rPr>
        <w:t xml:space="preserve"> </w:t>
      </w:r>
      <w:r>
        <w:t>various</w:t>
      </w:r>
      <w:r>
        <w:rPr>
          <w:spacing w:val="5"/>
        </w:rPr>
        <w:t xml:space="preserve"> </w:t>
      </w:r>
      <w:r>
        <w:t>training</w:t>
      </w:r>
      <w:r>
        <w:rPr>
          <w:spacing w:val="6"/>
        </w:rPr>
        <w:t xml:space="preserve"> </w:t>
      </w:r>
      <w:r>
        <w:t>materials</w:t>
      </w:r>
      <w:r>
        <w:rPr>
          <w:spacing w:val="5"/>
        </w:rPr>
        <w:t xml:space="preserve"> </w:t>
      </w:r>
      <w:r>
        <w:t>on</w:t>
      </w:r>
      <w:r>
        <w:rPr>
          <w:spacing w:val="5"/>
        </w:rPr>
        <w:t xml:space="preserve"> </w:t>
      </w:r>
      <w:r>
        <w:t>the</w:t>
      </w:r>
      <w:r>
        <w:rPr>
          <w:spacing w:val="6"/>
        </w:rPr>
        <w:t xml:space="preserve"> </w:t>
      </w:r>
      <w:r>
        <w:t>web.</w:t>
      </w:r>
    </w:p>
    <w:p w14:paraId="0D5EF378" w14:textId="77777777" w:rsidR="00924AD5" w:rsidRDefault="00924AD5" w:rsidP="00924AD5">
      <w:pPr>
        <w:rPr>
          <w:rFonts w:eastAsia="Times New Roman"/>
          <w:szCs w:val="24"/>
        </w:rPr>
      </w:pPr>
      <w:r>
        <w:t xml:space="preserve">At the 2022 Interim Meeting, Mrs. Tina Butcher (NIST OWM) </w:t>
      </w:r>
      <w:r w:rsidRPr="00FA63FA">
        <w:rPr>
          <w:rFonts w:eastAsia="Times New Roman"/>
          <w:szCs w:val="24"/>
        </w:rPr>
        <w:t xml:space="preserve">provided the following </w:t>
      </w:r>
      <w:r>
        <w:rPr>
          <w:rFonts w:eastAsia="Times New Roman"/>
          <w:szCs w:val="24"/>
        </w:rPr>
        <w:t>“S</w:t>
      </w:r>
      <w:r w:rsidRPr="00FA63FA">
        <w:rPr>
          <w:rFonts w:eastAsia="Times New Roman"/>
          <w:szCs w:val="24"/>
        </w:rPr>
        <w:t>ummary of NIST OWM Training Conducted in 202</w:t>
      </w:r>
      <w:r>
        <w:rPr>
          <w:rFonts w:eastAsia="Times New Roman"/>
          <w:szCs w:val="24"/>
        </w:rPr>
        <w:t>1.”  Mrs. Butcher also provided an update on plans for OWM training in 2022 and other work underway at NIST to assist weights and measures jurisdictions and industry with legal metrology training.</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832095" w:rsidRPr="001C0483" w14:paraId="366B4A97" w14:textId="77777777" w:rsidTr="00924AD5">
        <w:tc>
          <w:tcPr>
            <w:tcW w:w="9330" w:type="dxa"/>
            <w:gridSpan w:val="4"/>
            <w:tcBorders>
              <w:top w:val="double" w:sz="4" w:space="0" w:color="auto"/>
              <w:left w:val="double" w:sz="4" w:space="0" w:color="auto"/>
              <w:bottom w:val="single" w:sz="4" w:space="0" w:color="auto"/>
              <w:right w:val="double" w:sz="4" w:space="0" w:color="auto"/>
            </w:tcBorders>
            <w:hideMark/>
          </w:tcPr>
          <w:p w14:paraId="1F7A6B18" w14:textId="77777777" w:rsidR="00832095" w:rsidRPr="001C0483" w:rsidRDefault="00832095" w:rsidP="00924AD5">
            <w:pPr>
              <w:pStyle w:val="BodyText"/>
              <w:keepNext/>
              <w:keepLines/>
              <w:jc w:val="center"/>
              <w:rPr>
                <w:highlight w:val="cyan"/>
              </w:rPr>
            </w:pPr>
            <w:r>
              <w:rPr>
                <w:b/>
                <w:sz w:val="24"/>
                <w:lang w:val="en-US"/>
              </w:rPr>
              <w:t xml:space="preserve">Summary of </w:t>
            </w:r>
            <w:r w:rsidRPr="001C0483">
              <w:rPr>
                <w:b/>
                <w:sz w:val="24"/>
                <w:lang w:val="en-US"/>
              </w:rPr>
              <w:t>NIST OWM Training Conducted in 202</w:t>
            </w:r>
            <w:r>
              <w:rPr>
                <w:b/>
                <w:sz w:val="24"/>
                <w:lang w:val="en-US"/>
              </w:rPr>
              <w:t>1</w:t>
            </w:r>
          </w:p>
        </w:tc>
      </w:tr>
      <w:tr w:rsidR="00832095" w:rsidRPr="001C0483" w14:paraId="4B592096" w14:textId="77777777" w:rsidTr="00924AD5">
        <w:tc>
          <w:tcPr>
            <w:tcW w:w="5385" w:type="dxa"/>
            <w:tcBorders>
              <w:top w:val="single" w:sz="4" w:space="0" w:color="auto"/>
              <w:left w:val="double" w:sz="4" w:space="0" w:color="auto"/>
              <w:bottom w:val="single" w:sz="18" w:space="0" w:color="auto"/>
              <w:right w:val="single" w:sz="4" w:space="0" w:color="auto"/>
            </w:tcBorders>
            <w:vAlign w:val="center"/>
            <w:hideMark/>
          </w:tcPr>
          <w:p w14:paraId="4D1958A6" w14:textId="77777777" w:rsidR="00832095" w:rsidRPr="00FA63FA" w:rsidRDefault="00832095" w:rsidP="00924AD5">
            <w:pPr>
              <w:pStyle w:val="BodyText"/>
              <w:keepNext/>
              <w:keepLines/>
              <w:jc w:val="center"/>
              <w:rPr>
                <w:b/>
                <w:lang w:val="en-US"/>
              </w:rPr>
            </w:pPr>
            <w:r w:rsidRPr="00FA63FA">
              <w:rPr>
                <w:b/>
                <w:lang w:val="en-US"/>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606AB151" w14:textId="77777777" w:rsidR="00832095" w:rsidRPr="00FA63FA" w:rsidRDefault="00832095" w:rsidP="00924AD5">
            <w:pPr>
              <w:pStyle w:val="BodyText"/>
              <w:keepNext/>
              <w:keepLines/>
              <w:jc w:val="center"/>
              <w:rPr>
                <w:b/>
                <w:lang w:val="en-US"/>
              </w:rPr>
            </w:pPr>
            <w:r w:rsidRPr="00FA63FA">
              <w:rPr>
                <w:b/>
                <w:lang w:val="en-US"/>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78216888" w14:textId="77777777" w:rsidR="00832095" w:rsidRPr="00FA63FA" w:rsidRDefault="00832095" w:rsidP="00924AD5">
            <w:pPr>
              <w:pStyle w:val="BodyText"/>
              <w:keepNext/>
              <w:keepLines/>
              <w:jc w:val="center"/>
              <w:rPr>
                <w:b/>
                <w:lang w:val="en-US"/>
              </w:rPr>
            </w:pPr>
            <w:r w:rsidRPr="00FA63FA">
              <w:rPr>
                <w:b/>
                <w:lang w:val="en-US"/>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34B43021" w14:textId="77777777" w:rsidR="00832095" w:rsidRPr="00FA63FA" w:rsidRDefault="00832095" w:rsidP="00924AD5">
            <w:pPr>
              <w:pStyle w:val="BodyText"/>
              <w:jc w:val="center"/>
              <w:rPr>
                <w:b/>
                <w:lang w:val="en-US"/>
              </w:rPr>
            </w:pPr>
            <w:r w:rsidRPr="00FA63FA">
              <w:rPr>
                <w:b/>
                <w:lang w:val="en-US"/>
              </w:rPr>
              <w:t>No. of</w:t>
            </w:r>
          </w:p>
          <w:p w14:paraId="7FA72C3D" w14:textId="77777777" w:rsidR="00832095" w:rsidRPr="00FA63FA" w:rsidRDefault="00832095" w:rsidP="00924AD5">
            <w:pPr>
              <w:pStyle w:val="BodyText"/>
              <w:jc w:val="center"/>
              <w:rPr>
                <w:b/>
                <w:lang w:val="en-US"/>
              </w:rPr>
            </w:pPr>
            <w:r w:rsidRPr="00FA63FA">
              <w:rPr>
                <w:b/>
                <w:lang w:val="en-US"/>
              </w:rPr>
              <w:t>Students</w:t>
            </w:r>
          </w:p>
        </w:tc>
      </w:tr>
      <w:tr w:rsidR="00832095" w:rsidRPr="001C0483" w14:paraId="0CEF9C4F"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5440138" w14:textId="77777777" w:rsidR="00832095" w:rsidRPr="001C0483" w:rsidRDefault="00832095" w:rsidP="00924AD5">
            <w:pPr>
              <w:pStyle w:val="BodyText"/>
              <w:keepNext/>
              <w:keepLines/>
              <w:jc w:val="left"/>
              <w:rPr>
                <w:highlight w:val="cyan"/>
              </w:rPr>
            </w:pPr>
            <w:r w:rsidRPr="00FA63FA">
              <w:rPr>
                <w:b/>
                <w:sz w:val="22"/>
                <w:lang w:val="en-US"/>
              </w:rPr>
              <w:t>Laboratory Metrology</w:t>
            </w:r>
          </w:p>
        </w:tc>
      </w:tr>
      <w:tr w:rsidR="00832095" w:rsidRPr="001C0483" w14:paraId="74150F1C" w14:textId="77777777" w:rsidTr="00924AD5">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5F4C49CE" w14:textId="77777777" w:rsidR="00832095" w:rsidRPr="007845B5" w:rsidRDefault="00832095" w:rsidP="00924AD5">
            <w:pPr>
              <w:pStyle w:val="BodyText"/>
              <w:keepNext/>
              <w:keepLines/>
              <w:tabs>
                <w:tab w:val="left" w:pos="240"/>
              </w:tabs>
              <w:ind w:left="240" w:hanging="240"/>
              <w:jc w:val="left"/>
              <w:rPr>
                <w:lang w:val="en-US"/>
              </w:rPr>
            </w:pPr>
            <w:r w:rsidRPr="007845B5">
              <w:rPr>
                <w:lang w:val="en-US"/>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B84C24" w14:textId="77777777" w:rsidR="00832095" w:rsidRPr="007845B5" w:rsidRDefault="00832095" w:rsidP="00924AD5">
            <w:pPr>
              <w:pStyle w:val="BodyText"/>
              <w:keepNext/>
              <w:keepLines/>
              <w:jc w:val="center"/>
              <w:rPr>
                <w:lang w:val="en-US"/>
              </w:rPr>
            </w:pPr>
            <w:r w:rsidRPr="007845B5">
              <w:rPr>
                <w:lang w:val="en-US"/>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54DAE90"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02E879A" w14:textId="77777777" w:rsidR="00832095" w:rsidRPr="007845B5" w:rsidRDefault="00832095" w:rsidP="00924AD5">
            <w:pPr>
              <w:pStyle w:val="BodyText"/>
              <w:jc w:val="center"/>
              <w:rPr>
                <w:lang w:val="en-US"/>
              </w:rPr>
            </w:pPr>
            <w:r w:rsidRPr="007845B5">
              <w:rPr>
                <w:lang w:val="en-US"/>
              </w:rPr>
              <w:t>6</w:t>
            </w:r>
          </w:p>
        </w:tc>
      </w:tr>
      <w:tr w:rsidR="00832095" w:rsidRPr="001C0483" w14:paraId="5EE68B1B" w14:textId="77777777" w:rsidTr="00924AD5">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66F1A226" w14:textId="77777777" w:rsidR="00832095" w:rsidRPr="00D81D73" w:rsidRDefault="00832095" w:rsidP="00924AD5">
            <w:pPr>
              <w:pStyle w:val="BodyText"/>
              <w:keepNext/>
              <w:keepLines/>
              <w:tabs>
                <w:tab w:val="left" w:pos="240"/>
              </w:tabs>
              <w:ind w:left="240" w:hanging="240"/>
              <w:jc w:val="left"/>
              <w:rPr>
                <w:b/>
                <w:bCs/>
                <w:highlight w:val="yellow"/>
                <w:lang w:val="en-US"/>
              </w:rPr>
            </w:pPr>
            <w:r w:rsidRPr="008D7232">
              <w:rPr>
                <w:b/>
                <w:bCs/>
                <w:lang w:val="en-US"/>
              </w:rPr>
              <w:tab/>
              <w:t>Regional Measurement Assurance Programs</w:t>
            </w:r>
          </w:p>
        </w:tc>
      </w:tr>
      <w:tr w:rsidR="00832095" w:rsidRPr="001C0483" w14:paraId="4E2DE7FA"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4D737BF3"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r>
            <w:proofErr w:type="spellStart"/>
            <w:r w:rsidRPr="007845B5">
              <w:rPr>
                <w:bCs/>
                <w:lang w:val="en-US"/>
              </w:rPr>
              <w:t>MidMAP</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6266FDC1" w14:textId="77777777" w:rsidR="00832095" w:rsidRPr="007845B5" w:rsidRDefault="00832095" w:rsidP="00924AD5">
            <w:pPr>
              <w:pStyle w:val="BodyText"/>
              <w:keepNext/>
              <w:keepLines/>
              <w:jc w:val="center"/>
              <w:rPr>
                <w:lang w:val="en-US"/>
              </w:rPr>
            </w:pPr>
            <w:r w:rsidRPr="007845B5">
              <w:rPr>
                <w:lang w:val="en-US"/>
              </w:rPr>
              <w:t>10/24/21</w:t>
            </w:r>
          </w:p>
        </w:tc>
        <w:tc>
          <w:tcPr>
            <w:tcW w:w="1710" w:type="dxa"/>
            <w:tcBorders>
              <w:top w:val="single" w:sz="4" w:space="0" w:color="auto"/>
              <w:left w:val="single" w:sz="4" w:space="0" w:color="auto"/>
              <w:bottom w:val="single" w:sz="4" w:space="0" w:color="auto"/>
              <w:right w:val="single" w:sz="4" w:space="0" w:color="auto"/>
            </w:tcBorders>
            <w:hideMark/>
          </w:tcPr>
          <w:p w14:paraId="2421C535"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3E9751E7" w14:textId="77777777" w:rsidR="00832095" w:rsidRPr="007845B5" w:rsidRDefault="00832095" w:rsidP="00924AD5">
            <w:pPr>
              <w:pStyle w:val="BodyText"/>
              <w:jc w:val="center"/>
              <w:rPr>
                <w:lang w:val="en-US"/>
              </w:rPr>
            </w:pPr>
            <w:r w:rsidRPr="007845B5">
              <w:rPr>
                <w:lang w:val="en-US"/>
              </w:rPr>
              <w:t>25</w:t>
            </w:r>
          </w:p>
        </w:tc>
      </w:tr>
      <w:tr w:rsidR="00832095" w:rsidRPr="001C0483" w14:paraId="58E07195" w14:textId="77777777" w:rsidTr="00924AD5">
        <w:tc>
          <w:tcPr>
            <w:tcW w:w="5385" w:type="dxa"/>
            <w:tcBorders>
              <w:top w:val="single" w:sz="4" w:space="0" w:color="auto"/>
              <w:left w:val="double" w:sz="4" w:space="0" w:color="auto"/>
              <w:bottom w:val="single" w:sz="4" w:space="0" w:color="auto"/>
              <w:right w:val="single" w:sz="4" w:space="0" w:color="auto"/>
            </w:tcBorders>
          </w:tcPr>
          <w:p w14:paraId="52295296"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NEMAP</w:t>
            </w:r>
          </w:p>
        </w:tc>
        <w:tc>
          <w:tcPr>
            <w:tcW w:w="1260" w:type="dxa"/>
            <w:tcBorders>
              <w:top w:val="single" w:sz="4" w:space="0" w:color="auto"/>
              <w:left w:val="single" w:sz="4" w:space="0" w:color="auto"/>
              <w:bottom w:val="single" w:sz="4" w:space="0" w:color="auto"/>
              <w:right w:val="single" w:sz="4" w:space="0" w:color="auto"/>
            </w:tcBorders>
          </w:tcPr>
          <w:p w14:paraId="16522C7F" w14:textId="77777777" w:rsidR="00832095" w:rsidRPr="007845B5" w:rsidRDefault="00832095" w:rsidP="00924AD5">
            <w:pPr>
              <w:pStyle w:val="BodyText"/>
              <w:keepNext/>
              <w:keepLines/>
              <w:jc w:val="center"/>
              <w:rPr>
                <w:lang w:val="en-US"/>
              </w:rPr>
            </w:pPr>
            <w:r w:rsidRPr="007845B5">
              <w:rPr>
                <w:lang w:val="en-US"/>
              </w:rPr>
              <w:t>08/02/21</w:t>
            </w:r>
          </w:p>
        </w:tc>
        <w:tc>
          <w:tcPr>
            <w:tcW w:w="1710" w:type="dxa"/>
            <w:tcBorders>
              <w:top w:val="single" w:sz="4" w:space="0" w:color="auto"/>
              <w:left w:val="single" w:sz="4" w:space="0" w:color="auto"/>
              <w:bottom w:val="single" w:sz="4" w:space="0" w:color="auto"/>
              <w:right w:val="single" w:sz="4" w:space="0" w:color="auto"/>
            </w:tcBorders>
          </w:tcPr>
          <w:p w14:paraId="6981BC1B"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11A4BF3" w14:textId="77777777" w:rsidR="00832095" w:rsidRPr="007845B5" w:rsidRDefault="00832095" w:rsidP="00924AD5">
            <w:pPr>
              <w:pStyle w:val="BodyText"/>
              <w:jc w:val="center"/>
              <w:rPr>
                <w:lang w:val="en-US"/>
              </w:rPr>
            </w:pPr>
            <w:r w:rsidRPr="007845B5">
              <w:rPr>
                <w:lang w:val="en-US"/>
              </w:rPr>
              <w:t>21</w:t>
            </w:r>
          </w:p>
        </w:tc>
      </w:tr>
      <w:tr w:rsidR="00832095" w:rsidRPr="001C0483" w14:paraId="146FF77D" w14:textId="77777777" w:rsidTr="00924AD5">
        <w:tc>
          <w:tcPr>
            <w:tcW w:w="5385" w:type="dxa"/>
            <w:tcBorders>
              <w:top w:val="single" w:sz="4" w:space="0" w:color="auto"/>
              <w:left w:val="double" w:sz="4" w:space="0" w:color="auto"/>
              <w:bottom w:val="single" w:sz="4" w:space="0" w:color="auto"/>
              <w:right w:val="single" w:sz="4" w:space="0" w:color="auto"/>
            </w:tcBorders>
          </w:tcPr>
          <w:p w14:paraId="357245D5"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SEMAP</w:t>
            </w:r>
          </w:p>
        </w:tc>
        <w:tc>
          <w:tcPr>
            <w:tcW w:w="1260" w:type="dxa"/>
            <w:tcBorders>
              <w:top w:val="single" w:sz="4" w:space="0" w:color="auto"/>
              <w:left w:val="single" w:sz="4" w:space="0" w:color="auto"/>
              <w:bottom w:val="single" w:sz="4" w:space="0" w:color="auto"/>
              <w:right w:val="single" w:sz="4" w:space="0" w:color="auto"/>
            </w:tcBorders>
          </w:tcPr>
          <w:p w14:paraId="7BEDDB03" w14:textId="77777777" w:rsidR="00832095" w:rsidRPr="007845B5" w:rsidRDefault="00832095" w:rsidP="00924AD5">
            <w:pPr>
              <w:pStyle w:val="BodyText"/>
              <w:keepNext/>
              <w:keepLines/>
              <w:jc w:val="center"/>
              <w:rPr>
                <w:lang w:val="en-US"/>
              </w:rPr>
            </w:pPr>
            <w:r w:rsidRPr="007845B5">
              <w:rPr>
                <w:lang w:val="en-US"/>
              </w:rPr>
              <w:t>03/22/21</w:t>
            </w:r>
          </w:p>
        </w:tc>
        <w:tc>
          <w:tcPr>
            <w:tcW w:w="1710" w:type="dxa"/>
            <w:tcBorders>
              <w:top w:val="single" w:sz="4" w:space="0" w:color="auto"/>
              <w:left w:val="single" w:sz="4" w:space="0" w:color="auto"/>
              <w:bottom w:val="single" w:sz="4" w:space="0" w:color="auto"/>
              <w:right w:val="single" w:sz="4" w:space="0" w:color="auto"/>
            </w:tcBorders>
          </w:tcPr>
          <w:p w14:paraId="6EF7EBBC"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81B8FFF" w14:textId="77777777" w:rsidR="00832095" w:rsidRPr="007845B5" w:rsidRDefault="00832095" w:rsidP="00924AD5">
            <w:pPr>
              <w:pStyle w:val="BodyText"/>
              <w:jc w:val="center"/>
              <w:rPr>
                <w:lang w:val="en-US"/>
              </w:rPr>
            </w:pPr>
            <w:r w:rsidRPr="007845B5">
              <w:rPr>
                <w:lang w:val="en-US"/>
              </w:rPr>
              <w:t>32</w:t>
            </w:r>
          </w:p>
        </w:tc>
      </w:tr>
      <w:tr w:rsidR="00832095" w:rsidRPr="001C0483" w14:paraId="229EF3EC" w14:textId="77777777" w:rsidTr="00924AD5">
        <w:trPr>
          <w:trHeight w:val="70"/>
        </w:trPr>
        <w:tc>
          <w:tcPr>
            <w:tcW w:w="5385" w:type="dxa"/>
            <w:tcBorders>
              <w:top w:val="single" w:sz="4" w:space="0" w:color="auto"/>
              <w:left w:val="double" w:sz="4" w:space="0" w:color="auto"/>
              <w:bottom w:val="single" w:sz="4" w:space="0" w:color="auto"/>
              <w:right w:val="single" w:sz="4" w:space="0" w:color="auto"/>
            </w:tcBorders>
          </w:tcPr>
          <w:p w14:paraId="267645B0"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SWAP</w:t>
            </w:r>
          </w:p>
        </w:tc>
        <w:tc>
          <w:tcPr>
            <w:tcW w:w="1260" w:type="dxa"/>
            <w:tcBorders>
              <w:top w:val="single" w:sz="4" w:space="0" w:color="auto"/>
              <w:left w:val="single" w:sz="4" w:space="0" w:color="auto"/>
              <w:bottom w:val="single" w:sz="4" w:space="0" w:color="auto"/>
              <w:right w:val="single" w:sz="4" w:space="0" w:color="auto"/>
            </w:tcBorders>
          </w:tcPr>
          <w:p w14:paraId="225C2B29" w14:textId="77777777" w:rsidR="00832095" w:rsidRPr="007845B5" w:rsidRDefault="00832095" w:rsidP="00924AD5">
            <w:pPr>
              <w:pStyle w:val="BodyText"/>
              <w:keepNext/>
              <w:keepLines/>
              <w:jc w:val="center"/>
              <w:rPr>
                <w:lang w:val="en-US"/>
              </w:rPr>
            </w:pPr>
            <w:r w:rsidRPr="007845B5">
              <w:rPr>
                <w:lang w:val="en-US"/>
              </w:rPr>
              <w:t>08/30/21</w:t>
            </w:r>
          </w:p>
        </w:tc>
        <w:tc>
          <w:tcPr>
            <w:tcW w:w="1710" w:type="dxa"/>
            <w:tcBorders>
              <w:top w:val="single" w:sz="4" w:space="0" w:color="auto"/>
              <w:left w:val="single" w:sz="4" w:space="0" w:color="auto"/>
              <w:bottom w:val="single" w:sz="4" w:space="0" w:color="auto"/>
              <w:right w:val="single" w:sz="4" w:space="0" w:color="auto"/>
            </w:tcBorders>
          </w:tcPr>
          <w:p w14:paraId="44F07C8A"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8E6A042" w14:textId="77777777" w:rsidR="00832095" w:rsidRPr="007845B5" w:rsidRDefault="00832095" w:rsidP="00924AD5">
            <w:pPr>
              <w:pStyle w:val="BodyText"/>
              <w:jc w:val="center"/>
              <w:rPr>
                <w:lang w:val="en-US"/>
              </w:rPr>
            </w:pPr>
            <w:r w:rsidRPr="007845B5">
              <w:rPr>
                <w:lang w:val="en-US"/>
              </w:rPr>
              <w:t>25</w:t>
            </w:r>
          </w:p>
        </w:tc>
      </w:tr>
      <w:tr w:rsidR="00832095" w:rsidRPr="001C0483" w14:paraId="583CC4C3" w14:textId="77777777" w:rsidTr="00924AD5">
        <w:tc>
          <w:tcPr>
            <w:tcW w:w="5385" w:type="dxa"/>
            <w:tcBorders>
              <w:top w:val="single" w:sz="4" w:space="0" w:color="auto"/>
              <w:left w:val="double" w:sz="4" w:space="0" w:color="auto"/>
              <w:bottom w:val="single" w:sz="4" w:space="0" w:color="auto"/>
              <w:right w:val="single" w:sz="4" w:space="0" w:color="auto"/>
            </w:tcBorders>
          </w:tcPr>
          <w:p w14:paraId="47006672"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WRAP</w:t>
            </w:r>
          </w:p>
        </w:tc>
        <w:tc>
          <w:tcPr>
            <w:tcW w:w="1260" w:type="dxa"/>
            <w:tcBorders>
              <w:top w:val="single" w:sz="4" w:space="0" w:color="auto"/>
              <w:left w:val="single" w:sz="4" w:space="0" w:color="auto"/>
              <w:bottom w:val="single" w:sz="4" w:space="0" w:color="auto"/>
              <w:right w:val="single" w:sz="4" w:space="0" w:color="auto"/>
            </w:tcBorders>
          </w:tcPr>
          <w:p w14:paraId="756708B7" w14:textId="77777777" w:rsidR="00832095" w:rsidRPr="007845B5" w:rsidRDefault="00832095" w:rsidP="00924AD5">
            <w:pPr>
              <w:pStyle w:val="BodyText"/>
              <w:keepNext/>
              <w:keepLines/>
              <w:jc w:val="center"/>
              <w:rPr>
                <w:lang w:val="en-US"/>
              </w:rPr>
            </w:pPr>
            <w:r w:rsidRPr="007845B5">
              <w:rPr>
                <w:lang w:val="en-US"/>
              </w:rPr>
              <w:t>05/03/21</w:t>
            </w:r>
          </w:p>
        </w:tc>
        <w:tc>
          <w:tcPr>
            <w:tcW w:w="1710" w:type="dxa"/>
            <w:tcBorders>
              <w:top w:val="single" w:sz="4" w:space="0" w:color="auto"/>
              <w:left w:val="single" w:sz="4" w:space="0" w:color="auto"/>
              <w:bottom w:val="single" w:sz="4" w:space="0" w:color="auto"/>
              <w:right w:val="single" w:sz="4" w:space="0" w:color="auto"/>
            </w:tcBorders>
          </w:tcPr>
          <w:p w14:paraId="0CC64480"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2D3EAB42" w14:textId="77777777" w:rsidR="00832095" w:rsidRPr="007845B5" w:rsidRDefault="00832095" w:rsidP="00924AD5">
            <w:pPr>
              <w:pStyle w:val="BodyText"/>
              <w:jc w:val="center"/>
              <w:rPr>
                <w:lang w:val="en-US"/>
              </w:rPr>
            </w:pPr>
            <w:r w:rsidRPr="007845B5">
              <w:rPr>
                <w:lang w:val="en-US"/>
              </w:rPr>
              <w:t>22</w:t>
            </w:r>
          </w:p>
        </w:tc>
      </w:tr>
      <w:tr w:rsidR="00832095" w:rsidRPr="001C0483" w14:paraId="1B487312" w14:textId="77777777" w:rsidTr="00924AD5">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2E55591D" w14:textId="77777777" w:rsidR="00832095" w:rsidRPr="00D81D73" w:rsidRDefault="00832095" w:rsidP="00924AD5">
            <w:pPr>
              <w:pStyle w:val="BodyText"/>
              <w:keepNext/>
              <w:keepLines/>
              <w:tabs>
                <w:tab w:val="left" w:pos="240"/>
              </w:tabs>
              <w:ind w:left="240" w:hanging="240"/>
              <w:jc w:val="left"/>
              <w:rPr>
                <w:b/>
                <w:bCs/>
                <w:highlight w:val="yellow"/>
                <w:lang w:val="en-US"/>
              </w:rPr>
            </w:pPr>
            <w:r w:rsidRPr="008D7232">
              <w:rPr>
                <w:b/>
                <w:bCs/>
                <w:lang w:val="en-US"/>
              </w:rPr>
              <w:tab/>
              <w:t>Webinars</w:t>
            </w:r>
          </w:p>
        </w:tc>
      </w:tr>
      <w:tr w:rsidR="00832095" w:rsidRPr="001C0483" w14:paraId="21EDD51B"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45734298"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71CE9EE0" w14:textId="77777777" w:rsidR="00832095" w:rsidRPr="007845B5" w:rsidRDefault="00832095" w:rsidP="00924AD5">
            <w:pPr>
              <w:pStyle w:val="BodyText"/>
              <w:keepNext/>
              <w:keepLines/>
              <w:jc w:val="center"/>
              <w:rPr>
                <w:lang w:val="en-US"/>
              </w:rPr>
            </w:pPr>
            <w:r w:rsidRPr="007845B5">
              <w:rPr>
                <w:color w:val="000000"/>
                <w:lang w:val="en-US"/>
              </w:rPr>
              <w:t>05/20/21</w:t>
            </w:r>
          </w:p>
        </w:tc>
        <w:tc>
          <w:tcPr>
            <w:tcW w:w="1710" w:type="dxa"/>
            <w:tcBorders>
              <w:top w:val="single" w:sz="4" w:space="0" w:color="auto"/>
              <w:left w:val="single" w:sz="4" w:space="0" w:color="auto"/>
              <w:bottom w:val="single" w:sz="4" w:space="0" w:color="auto"/>
              <w:right w:val="single" w:sz="4" w:space="0" w:color="auto"/>
            </w:tcBorders>
            <w:hideMark/>
          </w:tcPr>
          <w:p w14:paraId="1EB1F987"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CBE7727" w14:textId="77777777" w:rsidR="00832095" w:rsidRPr="007845B5" w:rsidRDefault="00832095" w:rsidP="00924AD5">
            <w:pPr>
              <w:pStyle w:val="BodyText"/>
              <w:jc w:val="center"/>
              <w:rPr>
                <w:lang w:val="en-US"/>
              </w:rPr>
            </w:pPr>
            <w:r w:rsidRPr="007845B5">
              <w:rPr>
                <w:lang w:val="en-US"/>
              </w:rPr>
              <w:t>8</w:t>
            </w:r>
          </w:p>
        </w:tc>
      </w:tr>
      <w:tr w:rsidR="00832095" w:rsidRPr="001C0483" w14:paraId="629C78B3" w14:textId="77777777" w:rsidTr="00924AD5">
        <w:tc>
          <w:tcPr>
            <w:tcW w:w="5385" w:type="dxa"/>
            <w:tcBorders>
              <w:top w:val="single" w:sz="4" w:space="0" w:color="auto"/>
              <w:left w:val="double" w:sz="4" w:space="0" w:color="auto"/>
              <w:bottom w:val="single" w:sz="4" w:space="0" w:color="auto"/>
              <w:right w:val="single" w:sz="4" w:space="0" w:color="auto"/>
            </w:tcBorders>
          </w:tcPr>
          <w:p w14:paraId="3C1540A7" w14:textId="77777777" w:rsidR="00832095" w:rsidRPr="007845B5" w:rsidRDefault="00832095" w:rsidP="00924AD5">
            <w:pPr>
              <w:pStyle w:val="BodyText"/>
              <w:keepNext/>
              <w:keepLines/>
              <w:tabs>
                <w:tab w:val="left" w:pos="420"/>
              </w:tabs>
              <w:ind w:left="420" w:hanging="420"/>
              <w:jc w:val="left"/>
              <w:rPr>
                <w:bCs/>
                <w:lang w:val="en-US"/>
              </w:rPr>
            </w:pPr>
            <w:r>
              <w:rPr>
                <w:bCs/>
                <w:lang w:val="en-US"/>
              </w:rPr>
              <w:tab/>
              <w:t>Contract Review</w:t>
            </w:r>
          </w:p>
        </w:tc>
        <w:tc>
          <w:tcPr>
            <w:tcW w:w="1260" w:type="dxa"/>
            <w:tcBorders>
              <w:top w:val="single" w:sz="4" w:space="0" w:color="auto"/>
              <w:left w:val="single" w:sz="4" w:space="0" w:color="auto"/>
              <w:bottom w:val="single" w:sz="4" w:space="0" w:color="auto"/>
              <w:right w:val="single" w:sz="4" w:space="0" w:color="auto"/>
            </w:tcBorders>
          </w:tcPr>
          <w:p w14:paraId="165E2A53" w14:textId="77777777" w:rsidR="00832095" w:rsidRPr="007845B5" w:rsidRDefault="00832095" w:rsidP="00924AD5">
            <w:pPr>
              <w:pStyle w:val="BodyText"/>
              <w:keepNext/>
              <w:keepLines/>
              <w:jc w:val="center"/>
              <w:rPr>
                <w:color w:val="000000"/>
                <w:lang w:val="en-US"/>
              </w:rPr>
            </w:pPr>
            <w:r>
              <w:rPr>
                <w:color w:val="000000"/>
                <w:lang w:val="en-US"/>
              </w:rPr>
              <w:t>03/11/21</w:t>
            </w:r>
          </w:p>
        </w:tc>
        <w:tc>
          <w:tcPr>
            <w:tcW w:w="1710" w:type="dxa"/>
            <w:tcBorders>
              <w:top w:val="single" w:sz="4" w:space="0" w:color="auto"/>
              <w:left w:val="single" w:sz="4" w:space="0" w:color="auto"/>
              <w:bottom w:val="single" w:sz="4" w:space="0" w:color="auto"/>
              <w:right w:val="single" w:sz="4" w:space="0" w:color="auto"/>
            </w:tcBorders>
          </w:tcPr>
          <w:p w14:paraId="358A7BF5" w14:textId="77777777" w:rsidR="00832095" w:rsidRPr="007845B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CC23CA0" w14:textId="77777777" w:rsidR="00832095" w:rsidRPr="007845B5" w:rsidRDefault="00832095" w:rsidP="00924AD5">
            <w:pPr>
              <w:pStyle w:val="BodyText"/>
              <w:jc w:val="center"/>
              <w:rPr>
                <w:lang w:val="en-US"/>
              </w:rPr>
            </w:pPr>
            <w:r>
              <w:rPr>
                <w:lang w:val="en-US"/>
              </w:rPr>
              <w:t>8</w:t>
            </w:r>
          </w:p>
        </w:tc>
      </w:tr>
      <w:tr w:rsidR="00832095" w:rsidRPr="001C0483" w14:paraId="6D667DB2" w14:textId="77777777" w:rsidTr="00924AD5">
        <w:tc>
          <w:tcPr>
            <w:tcW w:w="5385" w:type="dxa"/>
            <w:tcBorders>
              <w:top w:val="single" w:sz="4" w:space="0" w:color="auto"/>
              <w:left w:val="double" w:sz="4" w:space="0" w:color="auto"/>
              <w:bottom w:val="single" w:sz="4" w:space="0" w:color="auto"/>
              <w:right w:val="single" w:sz="4" w:space="0" w:color="auto"/>
            </w:tcBorders>
          </w:tcPr>
          <w:p w14:paraId="27CF5C2C" w14:textId="77777777" w:rsidR="00832095" w:rsidRDefault="00832095" w:rsidP="00924AD5">
            <w:pPr>
              <w:pStyle w:val="BodyText"/>
              <w:keepNext/>
              <w:keepLines/>
              <w:tabs>
                <w:tab w:val="left" w:pos="420"/>
              </w:tabs>
              <w:ind w:left="420" w:hanging="420"/>
              <w:jc w:val="left"/>
              <w:rPr>
                <w:bCs/>
                <w:lang w:val="en-US"/>
              </w:rPr>
            </w:pPr>
            <w:r>
              <w:rPr>
                <w:bCs/>
                <w:lang w:val="en-US"/>
              </w:rPr>
              <w:tab/>
              <w:t>Contract Review</w:t>
            </w:r>
          </w:p>
        </w:tc>
        <w:tc>
          <w:tcPr>
            <w:tcW w:w="1260" w:type="dxa"/>
            <w:tcBorders>
              <w:top w:val="single" w:sz="4" w:space="0" w:color="auto"/>
              <w:left w:val="single" w:sz="4" w:space="0" w:color="auto"/>
              <w:bottom w:val="single" w:sz="4" w:space="0" w:color="auto"/>
              <w:right w:val="single" w:sz="4" w:space="0" w:color="auto"/>
            </w:tcBorders>
          </w:tcPr>
          <w:p w14:paraId="590FC219" w14:textId="77777777" w:rsidR="00832095" w:rsidRDefault="00832095" w:rsidP="00924AD5">
            <w:pPr>
              <w:pStyle w:val="BodyText"/>
              <w:keepNext/>
              <w:keepLines/>
              <w:jc w:val="center"/>
              <w:rPr>
                <w:color w:val="000000"/>
                <w:lang w:val="en-US"/>
              </w:rPr>
            </w:pPr>
            <w:r>
              <w:rPr>
                <w:color w:val="000000"/>
                <w:lang w:val="en-US"/>
              </w:rPr>
              <w:t>07/29/21</w:t>
            </w:r>
          </w:p>
        </w:tc>
        <w:tc>
          <w:tcPr>
            <w:tcW w:w="1710" w:type="dxa"/>
            <w:tcBorders>
              <w:top w:val="single" w:sz="4" w:space="0" w:color="auto"/>
              <w:left w:val="single" w:sz="4" w:space="0" w:color="auto"/>
              <w:bottom w:val="single" w:sz="4" w:space="0" w:color="auto"/>
              <w:right w:val="single" w:sz="4" w:space="0" w:color="auto"/>
            </w:tcBorders>
          </w:tcPr>
          <w:p w14:paraId="4C96292D" w14:textId="77777777" w:rsidR="0083209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7B672FF" w14:textId="77777777" w:rsidR="00832095" w:rsidRDefault="00832095" w:rsidP="00924AD5">
            <w:pPr>
              <w:pStyle w:val="BodyText"/>
              <w:jc w:val="center"/>
              <w:rPr>
                <w:lang w:val="en-US"/>
              </w:rPr>
            </w:pPr>
            <w:r>
              <w:rPr>
                <w:lang w:val="en-US"/>
              </w:rPr>
              <w:t>5</w:t>
            </w:r>
          </w:p>
        </w:tc>
      </w:tr>
      <w:tr w:rsidR="00832095" w:rsidRPr="001C0483" w14:paraId="4C927D21" w14:textId="77777777" w:rsidTr="00924AD5">
        <w:tc>
          <w:tcPr>
            <w:tcW w:w="5385" w:type="dxa"/>
            <w:tcBorders>
              <w:top w:val="single" w:sz="4" w:space="0" w:color="auto"/>
              <w:left w:val="double" w:sz="4" w:space="0" w:color="auto"/>
              <w:bottom w:val="single" w:sz="4" w:space="0" w:color="auto"/>
              <w:right w:val="single" w:sz="4" w:space="0" w:color="auto"/>
            </w:tcBorders>
          </w:tcPr>
          <w:p w14:paraId="0FF1066F" w14:textId="77777777" w:rsidR="00832095" w:rsidRDefault="00832095" w:rsidP="00924AD5">
            <w:pPr>
              <w:pStyle w:val="BodyText"/>
              <w:keepNext/>
              <w:keepLines/>
              <w:tabs>
                <w:tab w:val="left" w:pos="420"/>
              </w:tabs>
              <w:ind w:left="420" w:hanging="420"/>
              <w:jc w:val="left"/>
              <w:rPr>
                <w:bCs/>
                <w:lang w:val="en-US"/>
              </w:rPr>
            </w:pPr>
            <w:r>
              <w:rPr>
                <w:bCs/>
                <w:lang w:val="en-US"/>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2C90920A" w14:textId="77777777" w:rsidR="00832095" w:rsidRDefault="00832095" w:rsidP="00924AD5">
            <w:pPr>
              <w:pStyle w:val="BodyText"/>
              <w:keepNext/>
              <w:keepLines/>
              <w:jc w:val="center"/>
              <w:rPr>
                <w:color w:val="000000"/>
                <w:lang w:val="en-US"/>
              </w:rPr>
            </w:pPr>
            <w:r>
              <w:rPr>
                <w:color w:val="000000"/>
                <w:lang w:val="en-US"/>
              </w:rPr>
              <w:t>03/04/21</w:t>
            </w:r>
          </w:p>
        </w:tc>
        <w:tc>
          <w:tcPr>
            <w:tcW w:w="1710" w:type="dxa"/>
            <w:tcBorders>
              <w:top w:val="single" w:sz="4" w:space="0" w:color="auto"/>
              <w:left w:val="single" w:sz="4" w:space="0" w:color="auto"/>
              <w:bottom w:val="single" w:sz="4" w:space="0" w:color="auto"/>
              <w:right w:val="single" w:sz="4" w:space="0" w:color="auto"/>
            </w:tcBorders>
          </w:tcPr>
          <w:p w14:paraId="413F4893" w14:textId="77777777" w:rsidR="0083209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3CFF90F" w14:textId="77777777" w:rsidR="00832095" w:rsidRDefault="00832095" w:rsidP="00924AD5">
            <w:pPr>
              <w:pStyle w:val="BodyText"/>
              <w:jc w:val="center"/>
              <w:rPr>
                <w:lang w:val="en-US"/>
              </w:rPr>
            </w:pPr>
            <w:r>
              <w:rPr>
                <w:lang w:val="en-US"/>
              </w:rPr>
              <w:t>10</w:t>
            </w:r>
          </w:p>
        </w:tc>
      </w:tr>
      <w:tr w:rsidR="00832095" w:rsidRPr="001C0483" w14:paraId="1E5A2DF1" w14:textId="77777777" w:rsidTr="00924AD5">
        <w:tc>
          <w:tcPr>
            <w:tcW w:w="5385" w:type="dxa"/>
            <w:tcBorders>
              <w:top w:val="single" w:sz="4" w:space="0" w:color="auto"/>
              <w:left w:val="double" w:sz="4" w:space="0" w:color="auto"/>
              <w:bottom w:val="single" w:sz="4" w:space="0" w:color="auto"/>
              <w:right w:val="single" w:sz="4" w:space="0" w:color="auto"/>
            </w:tcBorders>
          </w:tcPr>
          <w:p w14:paraId="2AD73C2C" w14:textId="77777777" w:rsidR="00832095" w:rsidRDefault="00832095" w:rsidP="00924AD5">
            <w:pPr>
              <w:pStyle w:val="BodyText"/>
              <w:keepNext/>
              <w:keepLines/>
              <w:tabs>
                <w:tab w:val="left" w:pos="420"/>
              </w:tabs>
              <w:ind w:left="420" w:hanging="420"/>
              <w:jc w:val="left"/>
              <w:rPr>
                <w:bCs/>
                <w:lang w:val="en-US"/>
              </w:rPr>
            </w:pPr>
            <w:r>
              <w:rPr>
                <w:bCs/>
                <w:lang w:val="en-US"/>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1E2C2E04" w14:textId="77777777" w:rsidR="00832095" w:rsidRDefault="00832095" w:rsidP="00924AD5">
            <w:pPr>
              <w:pStyle w:val="BodyText"/>
              <w:keepNext/>
              <w:keepLines/>
              <w:jc w:val="center"/>
              <w:rPr>
                <w:color w:val="000000"/>
                <w:lang w:val="en-US"/>
              </w:rPr>
            </w:pPr>
            <w:r>
              <w:rPr>
                <w:color w:val="000000"/>
                <w:lang w:val="en-US"/>
              </w:rPr>
              <w:t>07/22/21</w:t>
            </w:r>
          </w:p>
        </w:tc>
        <w:tc>
          <w:tcPr>
            <w:tcW w:w="1710" w:type="dxa"/>
            <w:tcBorders>
              <w:top w:val="single" w:sz="4" w:space="0" w:color="auto"/>
              <w:left w:val="single" w:sz="4" w:space="0" w:color="auto"/>
              <w:bottom w:val="single" w:sz="4" w:space="0" w:color="auto"/>
              <w:right w:val="single" w:sz="4" w:space="0" w:color="auto"/>
            </w:tcBorders>
          </w:tcPr>
          <w:p w14:paraId="1FEE149D" w14:textId="77777777" w:rsidR="0083209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B99979E" w14:textId="77777777" w:rsidR="00832095" w:rsidRDefault="00832095" w:rsidP="00924AD5">
            <w:pPr>
              <w:pStyle w:val="BodyText"/>
              <w:jc w:val="center"/>
              <w:rPr>
                <w:lang w:val="en-US"/>
              </w:rPr>
            </w:pPr>
            <w:r>
              <w:rPr>
                <w:lang w:val="en-US"/>
              </w:rPr>
              <w:t>6</w:t>
            </w:r>
          </w:p>
        </w:tc>
      </w:tr>
      <w:tr w:rsidR="00832095" w:rsidRPr="001C0483" w14:paraId="32D146C8"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04A12A1B" w14:textId="77777777" w:rsidR="00832095" w:rsidRPr="008D7232" w:rsidRDefault="00832095" w:rsidP="00924AD5">
            <w:pPr>
              <w:pStyle w:val="BodyText"/>
              <w:keepNext/>
              <w:keepLines/>
              <w:tabs>
                <w:tab w:val="left" w:pos="420"/>
              </w:tabs>
              <w:ind w:left="420" w:hanging="420"/>
              <w:jc w:val="left"/>
              <w:rPr>
                <w:bCs/>
                <w:lang w:val="en-US"/>
              </w:rPr>
            </w:pPr>
            <w:r w:rsidRPr="008D7232">
              <w:rPr>
                <w:bCs/>
                <w:lang w:val="en-US"/>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5D90016" w14:textId="77777777" w:rsidR="00832095" w:rsidRPr="008D7232" w:rsidRDefault="00832095" w:rsidP="00924AD5">
            <w:pPr>
              <w:pStyle w:val="BodyText"/>
              <w:jc w:val="center"/>
              <w:rPr>
                <w:lang w:val="en-US"/>
              </w:rPr>
            </w:pPr>
            <w:r w:rsidRPr="008D7232">
              <w:rPr>
                <w:lang w:val="en-US"/>
              </w:rPr>
              <w:t>06/22/21</w:t>
            </w:r>
          </w:p>
        </w:tc>
        <w:tc>
          <w:tcPr>
            <w:tcW w:w="1710" w:type="dxa"/>
            <w:tcBorders>
              <w:top w:val="single" w:sz="4" w:space="0" w:color="auto"/>
              <w:left w:val="single" w:sz="4" w:space="0" w:color="auto"/>
              <w:bottom w:val="single" w:sz="4" w:space="0" w:color="auto"/>
              <w:right w:val="single" w:sz="4" w:space="0" w:color="auto"/>
            </w:tcBorders>
            <w:hideMark/>
          </w:tcPr>
          <w:p w14:paraId="60E52142" w14:textId="77777777" w:rsidR="00832095" w:rsidRPr="008D7232" w:rsidRDefault="00832095" w:rsidP="00924AD5">
            <w:pPr>
              <w:pStyle w:val="BodyText"/>
              <w:jc w:val="center"/>
              <w:rPr>
                <w:lang w:val="en-US"/>
              </w:rPr>
            </w:pPr>
            <w:r w:rsidRPr="008D7232">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5139D5F0" w14:textId="77777777" w:rsidR="00832095" w:rsidRPr="00D81D73" w:rsidRDefault="00832095" w:rsidP="00924AD5">
            <w:pPr>
              <w:pStyle w:val="BodyText"/>
              <w:jc w:val="center"/>
              <w:rPr>
                <w:highlight w:val="yellow"/>
                <w:lang w:val="en-US"/>
              </w:rPr>
            </w:pPr>
            <w:r w:rsidRPr="006F469A">
              <w:rPr>
                <w:lang w:val="en-US"/>
              </w:rPr>
              <w:t>172</w:t>
            </w:r>
          </w:p>
        </w:tc>
      </w:tr>
      <w:tr w:rsidR="00832095" w:rsidRPr="001C0483" w14:paraId="282FAE71"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21954465" w14:textId="77777777" w:rsidR="00832095" w:rsidRPr="008D7232" w:rsidRDefault="00832095" w:rsidP="00924AD5">
            <w:pPr>
              <w:pStyle w:val="BodyText"/>
              <w:tabs>
                <w:tab w:val="left" w:pos="420"/>
              </w:tabs>
              <w:ind w:left="420" w:hanging="420"/>
              <w:jc w:val="left"/>
              <w:rPr>
                <w:bCs/>
                <w:lang w:val="en-US"/>
              </w:rPr>
            </w:pPr>
            <w:r w:rsidRPr="008D7232">
              <w:rPr>
                <w:bCs/>
                <w:lang w:val="en-US"/>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766D9315" w14:textId="77777777" w:rsidR="00832095" w:rsidRPr="008D7232" w:rsidRDefault="00832095" w:rsidP="00924AD5">
            <w:pPr>
              <w:pStyle w:val="BodyText"/>
              <w:jc w:val="center"/>
              <w:rPr>
                <w:lang w:val="en-US"/>
              </w:rPr>
            </w:pPr>
            <w:r w:rsidRPr="008D7232">
              <w:rPr>
                <w:lang w:val="en-US"/>
              </w:rPr>
              <w:t>06/10/21</w:t>
            </w:r>
          </w:p>
        </w:tc>
        <w:tc>
          <w:tcPr>
            <w:tcW w:w="1710" w:type="dxa"/>
            <w:tcBorders>
              <w:top w:val="single" w:sz="4" w:space="0" w:color="auto"/>
              <w:left w:val="single" w:sz="4" w:space="0" w:color="auto"/>
              <w:bottom w:val="single" w:sz="4" w:space="0" w:color="auto"/>
              <w:right w:val="single" w:sz="4" w:space="0" w:color="auto"/>
            </w:tcBorders>
            <w:hideMark/>
          </w:tcPr>
          <w:p w14:paraId="64B075E7" w14:textId="77777777" w:rsidR="00832095" w:rsidRPr="008D7232" w:rsidRDefault="00832095" w:rsidP="00924AD5">
            <w:pPr>
              <w:pStyle w:val="BodyText"/>
              <w:jc w:val="center"/>
              <w:rPr>
                <w:lang w:val="en-US"/>
              </w:rPr>
            </w:pPr>
            <w:r w:rsidRPr="008D7232">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60A800B3" w14:textId="77777777" w:rsidR="00832095" w:rsidRPr="008D7232" w:rsidRDefault="00832095" w:rsidP="00924AD5">
            <w:pPr>
              <w:pStyle w:val="BodyText"/>
              <w:jc w:val="center"/>
              <w:rPr>
                <w:lang w:val="en-US"/>
              </w:rPr>
            </w:pPr>
            <w:r w:rsidRPr="008D7232">
              <w:rPr>
                <w:lang w:val="en-US"/>
              </w:rPr>
              <w:t>9</w:t>
            </w:r>
          </w:p>
        </w:tc>
      </w:tr>
      <w:tr w:rsidR="00832095" w:rsidRPr="001C0483" w14:paraId="61BC636F" w14:textId="77777777" w:rsidTr="00924AD5">
        <w:tc>
          <w:tcPr>
            <w:tcW w:w="5385" w:type="dxa"/>
            <w:tcBorders>
              <w:top w:val="single" w:sz="4" w:space="0" w:color="auto"/>
              <w:left w:val="double" w:sz="4" w:space="0" w:color="auto"/>
              <w:bottom w:val="single" w:sz="18" w:space="0" w:color="auto"/>
              <w:right w:val="single" w:sz="4" w:space="0" w:color="auto"/>
            </w:tcBorders>
            <w:hideMark/>
          </w:tcPr>
          <w:p w14:paraId="4843EF9B" w14:textId="77777777" w:rsidR="00832095" w:rsidRPr="008D7232" w:rsidRDefault="00832095" w:rsidP="00924AD5">
            <w:pPr>
              <w:pStyle w:val="BodyText"/>
              <w:tabs>
                <w:tab w:val="left" w:pos="420"/>
              </w:tabs>
              <w:ind w:left="420" w:hanging="420"/>
              <w:jc w:val="left"/>
              <w:rPr>
                <w:bCs/>
                <w:lang w:val="en-US"/>
              </w:rPr>
            </w:pPr>
            <w:r w:rsidRPr="008D7232">
              <w:rPr>
                <w:bCs/>
                <w:lang w:val="en-US"/>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714BDCE1" w14:textId="77777777" w:rsidR="00832095" w:rsidRPr="008D7232" w:rsidRDefault="00832095" w:rsidP="00924AD5">
            <w:pPr>
              <w:pStyle w:val="BodyText"/>
              <w:jc w:val="center"/>
              <w:rPr>
                <w:lang w:val="en-US"/>
              </w:rPr>
            </w:pPr>
            <w:r w:rsidRPr="008D7232">
              <w:rPr>
                <w:lang w:val="en-US"/>
              </w:rPr>
              <w:t>07/01/21</w:t>
            </w:r>
          </w:p>
        </w:tc>
        <w:tc>
          <w:tcPr>
            <w:tcW w:w="1710" w:type="dxa"/>
            <w:tcBorders>
              <w:top w:val="single" w:sz="4" w:space="0" w:color="auto"/>
              <w:left w:val="single" w:sz="4" w:space="0" w:color="auto"/>
              <w:bottom w:val="single" w:sz="18" w:space="0" w:color="auto"/>
              <w:right w:val="single" w:sz="4" w:space="0" w:color="auto"/>
            </w:tcBorders>
            <w:hideMark/>
          </w:tcPr>
          <w:p w14:paraId="0665A033" w14:textId="77777777" w:rsidR="00832095" w:rsidRPr="008D7232" w:rsidRDefault="00832095" w:rsidP="00924AD5">
            <w:pPr>
              <w:pStyle w:val="BodyText"/>
              <w:jc w:val="center"/>
              <w:rPr>
                <w:lang w:val="en-US"/>
              </w:rPr>
            </w:pPr>
            <w:r w:rsidRPr="008D7232">
              <w:rPr>
                <w:lang w:val="en-US"/>
              </w:rPr>
              <w:t>Web-based</w:t>
            </w:r>
          </w:p>
        </w:tc>
        <w:tc>
          <w:tcPr>
            <w:tcW w:w="975" w:type="dxa"/>
            <w:tcBorders>
              <w:top w:val="single" w:sz="4" w:space="0" w:color="auto"/>
              <w:left w:val="single" w:sz="4" w:space="0" w:color="auto"/>
              <w:bottom w:val="single" w:sz="18" w:space="0" w:color="auto"/>
              <w:right w:val="double" w:sz="4" w:space="0" w:color="auto"/>
            </w:tcBorders>
            <w:hideMark/>
          </w:tcPr>
          <w:p w14:paraId="03BF6CC5" w14:textId="77777777" w:rsidR="00832095" w:rsidRPr="008D7232" w:rsidRDefault="00832095" w:rsidP="00924AD5">
            <w:pPr>
              <w:pStyle w:val="BodyText"/>
              <w:jc w:val="center"/>
              <w:rPr>
                <w:lang w:val="en-US"/>
              </w:rPr>
            </w:pPr>
            <w:r w:rsidRPr="008D7232">
              <w:rPr>
                <w:lang w:val="en-US"/>
              </w:rPr>
              <w:t>58</w:t>
            </w:r>
          </w:p>
        </w:tc>
      </w:tr>
      <w:tr w:rsidR="00832095" w:rsidRPr="001C0483" w14:paraId="04C75D35"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133F7710" w14:textId="77777777" w:rsidR="00832095" w:rsidRPr="00F32B6A" w:rsidRDefault="00832095" w:rsidP="00924AD5">
            <w:pPr>
              <w:pStyle w:val="BodyText"/>
              <w:jc w:val="left"/>
              <w:rPr>
                <w:lang w:val="en-US"/>
              </w:rPr>
            </w:pPr>
            <w:r w:rsidRPr="00F32B6A">
              <w:rPr>
                <w:b/>
                <w:sz w:val="22"/>
                <w:lang w:val="en-US"/>
              </w:rPr>
              <w:t>Laws and Metric Program</w:t>
            </w:r>
          </w:p>
        </w:tc>
      </w:tr>
      <w:tr w:rsidR="00832095" w:rsidRPr="001C0483" w14:paraId="578195F7"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6F4F7D2A" w14:textId="77777777" w:rsidR="00832095" w:rsidRPr="00F32B6A" w:rsidRDefault="00832095" w:rsidP="00924AD5">
            <w:pPr>
              <w:pStyle w:val="BodyText"/>
              <w:tabs>
                <w:tab w:val="left" w:pos="240"/>
              </w:tabs>
              <w:ind w:left="240" w:hanging="240"/>
              <w:jc w:val="left"/>
              <w:rPr>
                <w:b/>
                <w:sz w:val="22"/>
              </w:rPr>
            </w:pPr>
            <w:r w:rsidRPr="00F32B6A">
              <w:rPr>
                <w:b/>
                <w:bCs/>
                <w:lang w:val="en-US"/>
              </w:rPr>
              <w:tab/>
              <w:t>Packaging &amp; Price Verification</w:t>
            </w:r>
          </w:p>
        </w:tc>
      </w:tr>
      <w:tr w:rsidR="00832095" w:rsidRPr="001C0483" w14:paraId="5CA4C995"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2162F92D" w14:textId="77777777" w:rsidR="00832095" w:rsidRPr="00022A40" w:rsidRDefault="00832095" w:rsidP="00924AD5">
            <w:pPr>
              <w:pStyle w:val="BodyText"/>
              <w:tabs>
                <w:tab w:val="left" w:pos="413"/>
              </w:tabs>
              <w:ind w:left="413" w:hanging="413"/>
              <w:jc w:val="left"/>
              <w:rPr>
                <w:lang w:val="en-US"/>
              </w:rPr>
            </w:pPr>
            <w:r w:rsidRPr="00022A40">
              <w:rPr>
                <w:lang w:val="en-US"/>
              </w:rPr>
              <w:lastRenderedPageBreak/>
              <w:tab/>
              <w:t>Handbook 130 – Examination Procedure for Price Verification</w:t>
            </w:r>
          </w:p>
          <w:p w14:paraId="6CFE0205" w14:textId="77777777" w:rsidR="00832095" w:rsidRPr="0096457A" w:rsidRDefault="00832095" w:rsidP="00924AD5">
            <w:pPr>
              <w:pStyle w:val="BodyText"/>
              <w:tabs>
                <w:tab w:val="left" w:pos="690"/>
              </w:tabs>
              <w:ind w:left="690" w:hanging="690"/>
              <w:jc w:val="left"/>
            </w:pPr>
            <w:r w:rsidRPr="0096457A">
              <w:tab/>
            </w:r>
            <w:r w:rsidRPr="0096457A">
              <w:rPr>
                <w:b/>
                <w:bCs/>
                <w:i/>
                <w:iCs/>
              </w:rPr>
              <w:t>5 Sessions</w:t>
            </w:r>
            <w:r w:rsidRPr="0096457A">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67A06F60" w14:textId="77777777" w:rsidR="00832095" w:rsidRPr="0096457A" w:rsidRDefault="00832095" w:rsidP="00924AD5">
            <w:pPr>
              <w:pStyle w:val="BodyText"/>
              <w:jc w:val="center"/>
              <w:rPr>
                <w:lang w:val="en-US"/>
              </w:rPr>
            </w:pPr>
            <w:r w:rsidRPr="0096457A">
              <w:rPr>
                <w:lang w:val="en-US"/>
              </w:rPr>
              <w:t xml:space="preserve">5 Sessions </w:t>
            </w:r>
          </w:p>
          <w:p w14:paraId="10DDB5EE" w14:textId="77777777" w:rsidR="00832095" w:rsidRPr="0096457A" w:rsidRDefault="00832095" w:rsidP="00924AD5">
            <w:pPr>
              <w:pStyle w:val="BodyText"/>
              <w:jc w:val="center"/>
              <w:rPr>
                <w:lang w:val="en-US"/>
              </w:rPr>
            </w:pPr>
            <w:r w:rsidRPr="0096457A">
              <w:rPr>
                <w:rFonts w:eastAsia="Calibri"/>
                <w:szCs w:val="22"/>
                <w:lang w:val="en-US" w:eastAsia="en-US"/>
              </w:rPr>
              <w:t>Jan to Oct 2021</w:t>
            </w:r>
          </w:p>
        </w:tc>
        <w:tc>
          <w:tcPr>
            <w:tcW w:w="1710" w:type="dxa"/>
            <w:tcBorders>
              <w:top w:val="single" w:sz="4" w:space="0" w:color="auto"/>
              <w:left w:val="single" w:sz="4" w:space="0" w:color="auto"/>
              <w:bottom w:val="single" w:sz="4" w:space="0" w:color="auto"/>
              <w:right w:val="single" w:sz="4" w:space="0" w:color="auto"/>
            </w:tcBorders>
            <w:hideMark/>
          </w:tcPr>
          <w:p w14:paraId="24992F33" w14:textId="77777777" w:rsidR="00832095" w:rsidRPr="0096457A" w:rsidRDefault="00832095" w:rsidP="00924AD5">
            <w:pPr>
              <w:pStyle w:val="BodyText"/>
              <w:jc w:val="center"/>
              <w:rPr>
                <w:lang w:val="en-US"/>
              </w:rPr>
            </w:pPr>
            <w:r w:rsidRPr="0096457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3B472CC" w14:textId="77777777" w:rsidR="00832095" w:rsidRPr="0096457A" w:rsidRDefault="00832095" w:rsidP="00924AD5">
            <w:pPr>
              <w:pStyle w:val="BodyText"/>
              <w:jc w:val="center"/>
              <w:rPr>
                <w:lang w:val="en-US"/>
              </w:rPr>
            </w:pPr>
            <w:r w:rsidRPr="0096457A">
              <w:rPr>
                <w:lang w:val="en-US"/>
              </w:rPr>
              <w:t>Total 178</w:t>
            </w:r>
          </w:p>
        </w:tc>
      </w:tr>
      <w:tr w:rsidR="00832095" w:rsidRPr="001C0483" w14:paraId="54E14307" w14:textId="77777777" w:rsidTr="00924AD5">
        <w:tc>
          <w:tcPr>
            <w:tcW w:w="5385" w:type="dxa"/>
            <w:tcBorders>
              <w:top w:val="single" w:sz="4" w:space="0" w:color="auto"/>
              <w:left w:val="double" w:sz="4" w:space="0" w:color="auto"/>
              <w:bottom w:val="single" w:sz="4" w:space="0" w:color="auto"/>
              <w:right w:val="single" w:sz="4" w:space="0" w:color="auto"/>
            </w:tcBorders>
          </w:tcPr>
          <w:p w14:paraId="38D6524A"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130 – Overview of the Uniform Packaging and Labeling Regulation</w:t>
            </w:r>
          </w:p>
          <w:p w14:paraId="111FAFB6" w14:textId="77777777" w:rsidR="00832095" w:rsidRPr="0096457A" w:rsidRDefault="00832095" w:rsidP="00924AD5">
            <w:pPr>
              <w:pStyle w:val="BodyText"/>
              <w:tabs>
                <w:tab w:val="left" w:pos="690"/>
              </w:tabs>
              <w:ind w:left="690" w:hanging="690"/>
              <w:jc w:val="left"/>
              <w:rPr>
                <w:lang w:val="de-DE"/>
              </w:rPr>
            </w:pPr>
            <w:r w:rsidRPr="0096457A">
              <w:rPr>
                <w:b/>
                <w:bCs/>
                <w:i/>
                <w:iCs/>
              </w:rPr>
              <w:tab/>
              <w:t xml:space="preserve">4 Sessions:  </w:t>
            </w:r>
            <w:r w:rsidRPr="0096457A">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07A48FE5" w14:textId="77777777" w:rsidR="00832095" w:rsidRPr="0096457A" w:rsidRDefault="00832095" w:rsidP="00924AD5">
            <w:pPr>
              <w:pStyle w:val="BodyText"/>
              <w:jc w:val="center"/>
              <w:rPr>
                <w:lang w:val="en-US"/>
              </w:rPr>
            </w:pPr>
            <w:r w:rsidRPr="0096457A">
              <w:rPr>
                <w:lang w:val="en-US"/>
              </w:rPr>
              <w:t>4 Sessions</w:t>
            </w:r>
          </w:p>
          <w:p w14:paraId="4F30EF33" w14:textId="77777777" w:rsidR="00832095" w:rsidRPr="0096457A" w:rsidRDefault="00832095" w:rsidP="00924AD5">
            <w:pPr>
              <w:pStyle w:val="BodyText"/>
              <w:jc w:val="center"/>
              <w:rPr>
                <w:lang w:val="en-US"/>
              </w:rPr>
            </w:pPr>
            <w:r w:rsidRPr="0096457A">
              <w:rPr>
                <w:rFonts w:eastAsia="Calibri"/>
                <w:szCs w:val="22"/>
                <w:lang w:val="en-US" w:eastAsia="en-US"/>
              </w:rPr>
              <w:t>Feb to Oct 2021</w:t>
            </w:r>
          </w:p>
        </w:tc>
        <w:tc>
          <w:tcPr>
            <w:tcW w:w="1710" w:type="dxa"/>
            <w:tcBorders>
              <w:top w:val="single" w:sz="4" w:space="0" w:color="auto"/>
              <w:left w:val="single" w:sz="4" w:space="0" w:color="auto"/>
              <w:bottom w:val="single" w:sz="4" w:space="0" w:color="auto"/>
              <w:right w:val="single" w:sz="4" w:space="0" w:color="auto"/>
            </w:tcBorders>
          </w:tcPr>
          <w:p w14:paraId="23555B69" w14:textId="77777777" w:rsidR="00832095" w:rsidRPr="0096457A" w:rsidRDefault="00832095" w:rsidP="00924AD5">
            <w:pPr>
              <w:pStyle w:val="BodyText"/>
              <w:jc w:val="center"/>
              <w:rPr>
                <w:lang w:val="en-US"/>
              </w:rPr>
            </w:pPr>
            <w:r w:rsidRPr="0096457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CA0837E" w14:textId="77777777" w:rsidR="00832095" w:rsidRPr="0096457A" w:rsidRDefault="00832095" w:rsidP="00924AD5">
            <w:pPr>
              <w:pStyle w:val="BodyText"/>
              <w:jc w:val="center"/>
              <w:rPr>
                <w:lang w:val="en-US"/>
              </w:rPr>
            </w:pPr>
            <w:r w:rsidRPr="0096457A">
              <w:rPr>
                <w:lang w:val="en-US"/>
              </w:rPr>
              <w:t>Total 156</w:t>
            </w:r>
          </w:p>
        </w:tc>
      </w:tr>
      <w:tr w:rsidR="00832095" w:rsidRPr="001C0483" w14:paraId="5D8E7B36" w14:textId="77777777" w:rsidTr="00924AD5">
        <w:tc>
          <w:tcPr>
            <w:tcW w:w="5385" w:type="dxa"/>
            <w:tcBorders>
              <w:top w:val="single" w:sz="4" w:space="0" w:color="auto"/>
              <w:left w:val="double" w:sz="4" w:space="0" w:color="auto"/>
              <w:bottom w:val="single" w:sz="4" w:space="0" w:color="auto"/>
              <w:right w:val="single" w:sz="4" w:space="0" w:color="auto"/>
            </w:tcBorders>
          </w:tcPr>
          <w:p w14:paraId="60D53D9B"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133 – How to Test Animal Bedding</w:t>
            </w:r>
          </w:p>
          <w:p w14:paraId="6FA949E2" w14:textId="77777777" w:rsidR="00832095" w:rsidRPr="0096457A" w:rsidRDefault="00832095" w:rsidP="00924AD5">
            <w:pPr>
              <w:pStyle w:val="BodyText"/>
              <w:tabs>
                <w:tab w:val="left" w:pos="690"/>
              </w:tabs>
              <w:ind w:left="690" w:hanging="690"/>
              <w:jc w:val="left"/>
              <w:rPr>
                <w:lang w:val="de-DE"/>
              </w:rPr>
            </w:pPr>
            <w:r w:rsidRPr="00022A40">
              <w:rPr>
                <w:lang w:val="en-US"/>
              </w:rPr>
              <w:tab/>
            </w:r>
            <w:r w:rsidRPr="0096457A">
              <w:rPr>
                <w:b/>
                <w:bCs/>
                <w:i/>
                <w:iCs/>
              </w:rPr>
              <w:t>4 Sessions:</w:t>
            </w:r>
            <w:r w:rsidRPr="0096457A">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4C84567E" w14:textId="77777777" w:rsidR="00832095" w:rsidRPr="0096457A" w:rsidRDefault="00832095" w:rsidP="00924AD5">
            <w:pPr>
              <w:pStyle w:val="BodyText"/>
              <w:jc w:val="center"/>
              <w:rPr>
                <w:lang w:val="en-US"/>
              </w:rPr>
            </w:pPr>
            <w:r w:rsidRPr="0096457A">
              <w:rPr>
                <w:lang w:val="en-US"/>
              </w:rPr>
              <w:t>4 Sessions</w:t>
            </w:r>
          </w:p>
          <w:p w14:paraId="0BF6EF20" w14:textId="77777777" w:rsidR="00832095" w:rsidRPr="0096457A" w:rsidRDefault="00832095" w:rsidP="00924AD5">
            <w:pPr>
              <w:pStyle w:val="BodyText"/>
              <w:jc w:val="center"/>
              <w:rPr>
                <w:lang w:val="en-US"/>
              </w:rPr>
            </w:pPr>
            <w:r w:rsidRPr="0096457A">
              <w:rPr>
                <w:rFonts w:eastAsia="Calibri"/>
                <w:szCs w:val="22"/>
                <w:lang w:val="en-US" w:eastAsia="en-US"/>
              </w:rPr>
              <w:t>Feb to Oct 2021</w:t>
            </w:r>
          </w:p>
        </w:tc>
        <w:tc>
          <w:tcPr>
            <w:tcW w:w="1710" w:type="dxa"/>
            <w:tcBorders>
              <w:top w:val="single" w:sz="4" w:space="0" w:color="auto"/>
              <w:left w:val="single" w:sz="4" w:space="0" w:color="auto"/>
              <w:bottom w:val="single" w:sz="4" w:space="0" w:color="auto"/>
              <w:right w:val="single" w:sz="4" w:space="0" w:color="auto"/>
            </w:tcBorders>
          </w:tcPr>
          <w:p w14:paraId="1B405FD1" w14:textId="77777777" w:rsidR="00832095" w:rsidRPr="0096457A" w:rsidRDefault="00832095" w:rsidP="00924AD5">
            <w:pPr>
              <w:pStyle w:val="BodyText"/>
              <w:jc w:val="center"/>
              <w:rPr>
                <w:lang w:val="en-US"/>
              </w:rPr>
            </w:pPr>
            <w:r w:rsidRPr="0096457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FA88974" w14:textId="77777777" w:rsidR="00832095" w:rsidRPr="0096457A" w:rsidRDefault="00832095" w:rsidP="00924AD5">
            <w:pPr>
              <w:pStyle w:val="BodyText"/>
              <w:jc w:val="center"/>
              <w:rPr>
                <w:lang w:val="en-US"/>
              </w:rPr>
            </w:pPr>
            <w:r w:rsidRPr="0096457A">
              <w:rPr>
                <w:lang w:val="en-US"/>
              </w:rPr>
              <w:t>Total</w:t>
            </w:r>
          </w:p>
          <w:p w14:paraId="4FADE747" w14:textId="77777777" w:rsidR="00832095" w:rsidRPr="0096457A" w:rsidRDefault="00832095" w:rsidP="00924AD5">
            <w:pPr>
              <w:pStyle w:val="BodyText"/>
              <w:jc w:val="center"/>
              <w:rPr>
                <w:lang w:val="en-US"/>
              </w:rPr>
            </w:pPr>
            <w:r w:rsidRPr="0096457A">
              <w:rPr>
                <w:lang w:val="en-US"/>
              </w:rPr>
              <w:t>71</w:t>
            </w:r>
          </w:p>
        </w:tc>
      </w:tr>
      <w:tr w:rsidR="00832095" w:rsidRPr="001C0483" w14:paraId="615EAFAA" w14:textId="77777777" w:rsidTr="00924AD5">
        <w:tc>
          <w:tcPr>
            <w:tcW w:w="5385" w:type="dxa"/>
            <w:tcBorders>
              <w:top w:val="single" w:sz="4" w:space="0" w:color="auto"/>
              <w:left w:val="double" w:sz="4" w:space="0" w:color="auto"/>
              <w:bottom w:val="single" w:sz="4" w:space="0" w:color="auto"/>
              <w:right w:val="single" w:sz="4" w:space="0" w:color="auto"/>
            </w:tcBorders>
          </w:tcPr>
          <w:p w14:paraId="3E19C073"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133 – Overview of Handbook 133</w:t>
            </w:r>
          </w:p>
          <w:p w14:paraId="7CF8E2F3" w14:textId="77777777" w:rsidR="00832095" w:rsidRPr="00022A40" w:rsidRDefault="00832095" w:rsidP="00924AD5">
            <w:pPr>
              <w:pStyle w:val="BodyText"/>
              <w:tabs>
                <w:tab w:val="left" w:pos="690"/>
              </w:tabs>
              <w:ind w:left="690" w:hanging="690"/>
              <w:jc w:val="left"/>
              <w:rPr>
                <w:lang w:val="en-US"/>
              </w:rPr>
            </w:pPr>
            <w:r w:rsidRPr="00F32B6A">
              <w:rPr>
                <w:b/>
                <w:bCs/>
                <w:i/>
                <w:iCs/>
              </w:rPr>
              <w:tab/>
              <w:t>5 Sessions:</w:t>
            </w:r>
            <w:r w:rsidRPr="00F32B6A">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7327890C" w14:textId="77777777" w:rsidR="00832095" w:rsidRPr="00F32B6A" w:rsidRDefault="00832095" w:rsidP="00924AD5">
            <w:pPr>
              <w:pStyle w:val="BodyText"/>
              <w:jc w:val="center"/>
              <w:rPr>
                <w:lang w:val="en-US"/>
              </w:rPr>
            </w:pPr>
            <w:r w:rsidRPr="00F32B6A">
              <w:rPr>
                <w:lang w:val="en-US"/>
              </w:rPr>
              <w:t>5 Sessions</w:t>
            </w:r>
          </w:p>
          <w:p w14:paraId="4EC18C77" w14:textId="77777777" w:rsidR="00832095" w:rsidRPr="00F32B6A" w:rsidRDefault="00832095" w:rsidP="00924AD5">
            <w:pPr>
              <w:pStyle w:val="BodyText"/>
              <w:jc w:val="center"/>
              <w:rPr>
                <w:lang w:val="en-US"/>
              </w:rPr>
            </w:pPr>
            <w:r w:rsidRPr="00F32B6A">
              <w:rPr>
                <w:lang w:val="en-US"/>
              </w:rPr>
              <w:t>Feb to Oct 2021</w:t>
            </w:r>
          </w:p>
        </w:tc>
        <w:tc>
          <w:tcPr>
            <w:tcW w:w="1710" w:type="dxa"/>
            <w:tcBorders>
              <w:top w:val="single" w:sz="4" w:space="0" w:color="auto"/>
              <w:left w:val="single" w:sz="4" w:space="0" w:color="auto"/>
              <w:bottom w:val="single" w:sz="4" w:space="0" w:color="auto"/>
              <w:right w:val="single" w:sz="4" w:space="0" w:color="auto"/>
            </w:tcBorders>
          </w:tcPr>
          <w:p w14:paraId="72369BDA" w14:textId="77777777" w:rsidR="00832095" w:rsidRPr="00F32B6A" w:rsidRDefault="00832095" w:rsidP="00924AD5">
            <w:pPr>
              <w:pStyle w:val="BodyText"/>
              <w:jc w:val="center"/>
              <w:rPr>
                <w:lang w:val="en-US"/>
              </w:rPr>
            </w:pPr>
            <w:r w:rsidRPr="00F32B6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405E63E" w14:textId="77777777" w:rsidR="00832095" w:rsidRPr="00F32B6A" w:rsidRDefault="00832095" w:rsidP="00924AD5">
            <w:pPr>
              <w:pStyle w:val="BodyText"/>
              <w:jc w:val="center"/>
              <w:rPr>
                <w:lang w:val="en-US"/>
              </w:rPr>
            </w:pPr>
            <w:r w:rsidRPr="00F32B6A">
              <w:rPr>
                <w:lang w:val="en-US"/>
              </w:rPr>
              <w:t>195</w:t>
            </w:r>
          </w:p>
        </w:tc>
      </w:tr>
      <w:tr w:rsidR="00832095" w:rsidRPr="001C0483" w14:paraId="1510F08C" w14:textId="77777777" w:rsidTr="00924AD5">
        <w:tc>
          <w:tcPr>
            <w:tcW w:w="5385" w:type="dxa"/>
            <w:tcBorders>
              <w:top w:val="single" w:sz="4" w:space="0" w:color="auto"/>
              <w:left w:val="double" w:sz="4" w:space="0" w:color="auto"/>
              <w:bottom w:val="single" w:sz="4" w:space="0" w:color="auto"/>
              <w:right w:val="single" w:sz="4" w:space="0" w:color="auto"/>
            </w:tcBorders>
          </w:tcPr>
          <w:p w14:paraId="0885F01E" w14:textId="77777777" w:rsidR="00832095" w:rsidRPr="00022A40" w:rsidRDefault="00832095" w:rsidP="00924AD5">
            <w:pPr>
              <w:pStyle w:val="BodyText"/>
              <w:tabs>
                <w:tab w:val="left" w:pos="413"/>
              </w:tabs>
              <w:ind w:left="413" w:hanging="413"/>
              <w:jc w:val="left"/>
              <w:rPr>
                <w:lang w:val="en-US"/>
              </w:rPr>
            </w:pPr>
            <w:r w:rsidRPr="00022A40">
              <w:rPr>
                <w:lang w:val="en-US"/>
              </w:rPr>
              <w:tab/>
              <w:t>Weights and Measures Inspections – Evidence, Search and Seizure, and Due Process</w:t>
            </w:r>
          </w:p>
          <w:p w14:paraId="15595CD5" w14:textId="77777777" w:rsidR="00832095" w:rsidRPr="00F32B6A" w:rsidRDefault="00832095" w:rsidP="00924AD5">
            <w:pPr>
              <w:pStyle w:val="BodyText"/>
              <w:tabs>
                <w:tab w:val="left" w:pos="690"/>
              </w:tabs>
              <w:ind w:left="690" w:hanging="690"/>
              <w:jc w:val="left"/>
              <w:rPr>
                <w:lang w:val="de-DE"/>
              </w:rPr>
            </w:pPr>
            <w:r w:rsidRPr="00022A40">
              <w:rPr>
                <w:rFonts w:eastAsia="Calibri"/>
                <w:szCs w:val="22"/>
                <w:lang w:val="en-US" w:eastAsia="en-US"/>
              </w:rPr>
              <w:tab/>
            </w:r>
            <w:r w:rsidRPr="00F32B6A">
              <w:rPr>
                <w:b/>
                <w:bCs/>
                <w:i/>
                <w:iCs/>
              </w:rPr>
              <w:t xml:space="preserve">5 Sessions: </w:t>
            </w:r>
            <w:r w:rsidRPr="00F32B6A">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204B181F" w14:textId="77777777" w:rsidR="00832095" w:rsidRPr="00F32B6A" w:rsidRDefault="00832095" w:rsidP="00924AD5">
            <w:pPr>
              <w:pStyle w:val="BodyText"/>
              <w:jc w:val="center"/>
              <w:rPr>
                <w:lang w:val="en-US"/>
              </w:rPr>
            </w:pPr>
            <w:r w:rsidRPr="00F32B6A">
              <w:rPr>
                <w:lang w:val="en-US"/>
              </w:rPr>
              <w:t>5 Sessions</w:t>
            </w:r>
          </w:p>
          <w:p w14:paraId="7BE90E56" w14:textId="77777777" w:rsidR="00832095" w:rsidRPr="00F32B6A" w:rsidRDefault="00832095" w:rsidP="00924AD5">
            <w:pPr>
              <w:pStyle w:val="BodyText"/>
              <w:jc w:val="center"/>
              <w:rPr>
                <w:lang w:val="en-US"/>
              </w:rPr>
            </w:pPr>
            <w:r w:rsidRPr="00F32B6A">
              <w:rPr>
                <w:rFonts w:eastAsia="Calibri"/>
                <w:szCs w:val="22"/>
                <w:lang w:val="en-US" w:eastAsia="en-US"/>
              </w:rPr>
              <w:t>Jan to Oct 2021</w:t>
            </w:r>
          </w:p>
        </w:tc>
        <w:tc>
          <w:tcPr>
            <w:tcW w:w="1710" w:type="dxa"/>
            <w:tcBorders>
              <w:top w:val="single" w:sz="4" w:space="0" w:color="auto"/>
              <w:left w:val="single" w:sz="4" w:space="0" w:color="auto"/>
              <w:bottom w:val="single" w:sz="4" w:space="0" w:color="auto"/>
              <w:right w:val="single" w:sz="4" w:space="0" w:color="auto"/>
            </w:tcBorders>
          </w:tcPr>
          <w:p w14:paraId="36D7F879" w14:textId="77777777" w:rsidR="00832095" w:rsidRPr="00F32B6A" w:rsidRDefault="00832095" w:rsidP="00924AD5">
            <w:pPr>
              <w:pStyle w:val="BodyText"/>
              <w:jc w:val="center"/>
              <w:rPr>
                <w:lang w:val="en-US"/>
              </w:rPr>
            </w:pPr>
            <w:r w:rsidRPr="00F32B6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663FDEB" w14:textId="77777777" w:rsidR="00832095" w:rsidRPr="00F32B6A" w:rsidRDefault="00832095" w:rsidP="00924AD5">
            <w:pPr>
              <w:pStyle w:val="BodyText"/>
              <w:jc w:val="center"/>
              <w:rPr>
                <w:lang w:val="en-US"/>
              </w:rPr>
            </w:pPr>
            <w:r w:rsidRPr="00F32B6A">
              <w:rPr>
                <w:lang w:val="en-US"/>
              </w:rPr>
              <w:t xml:space="preserve">Total </w:t>
            </w:r>
            <w:r>
              <w:rPr>
                <w:lang w:val="en-US"/>
              </w:rPr>
              <w:t>183</w:t>
            </w:r>
          </w:p>
        </w:tc>
      </w:tr>
      <w:tr w:rsidR="00832095" w:rsidRPr="001C0483" w14:paraId="40CBE477" w14:textId="77777777" w:rsidTr="00924AD5">
        <w:tc>
          <w:tcPr>
            <w:tcW w:w="5385" w:type="dxa"/>
            <w:tcBorders>
              <w:top w:val="single" w:sz="4" w:space="0" w:color="auto"/>
              <w:left w:val="double" w:sz="4" w:space="0" w:color="auto"/>
              <w:bottom w:val="single" w:sz="4" w:space="0" w:color="auto"/>
              <w:right w:val="single" w:sz="4" w:space="0" w:color="auto"/>
            </w:tcBorders>
          </w:tcPr>
          <w:p w14:paraId="45E8EBF9" w14:textId="77777777" w:rsidR="00832095" w:rsidRPr="00022A40" w:rsidRDefault="00832095" w:rsidP="00924AD5">
            <w:pPr>
              <w:pStyle w:val="BodyText"/>
              <w:tabs>
                <w:tab w:val="left" w:pos="413"/>
              </w:tabs>
              <w:ind w:left="413" w:hanging="413"/>
              <w:jc w:val="left"/>
              <w:rPr>
                <w:lang w:val="en-US"/>
              </w:rPr>
            </w:pPr>
            <w:r w:rsidRPr="00022A40">
              <w:rPr>
                <w:lang w:val="en-US"/>
              </w:rPr>
              <w:tab/>
              <w:t>LPG (Propane) -Verifying the Net Contents of 20 lb Cylinders (Part 1) - NEW</w:t>
            </w:r>
          </w:p>
          <w:p w14:paraId="13B18361" w14:textId="77777777" w:rsidR="00832095" w:rsidRPr="00F32B6A" w:rsidRDefault="00832095" w:rsidP="00924AD5">
            <w:pPr>
              <w:pStyle w:val="BodyText"/>
              <w:tabs>
                <w:tab w:val="left" w:pos="690"/>
              </w:tabs>
              <w:ind w:left="690" w:hanging="690"/>
              <w:jc w:val="left"/>
              <w:rPr>
                <w:lang w:val="de-DE"/>
              </w:rPr>
            </w:pPr>
            <w:r w:rsidRPr="00022A40">
              <w:rPr>
                <w:rFonts w:eastAsia="Calibri"/>
                <w:szCs w:val="22"/>
                <w:lang w:val="en-US" w:eastAsia="en-US"/>
              </w:rPr>
              <w:tab/>
            </w:r>
            <w:r w:rsidRPr="00F32B6A">
              <w:rPr>
                <w:b/>
                <w:bCs/>
                <w:i/>
                <w:iCs/>
              </w:rPr>
              <w:t xml:space="preserve">4 Sessions:  </w:t>
            </w:r>
            <w:r w:rsidRPr="00F32B6A">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1C09E480" w14:textId="77777777" w:rsidR="00832095" w:rsidRPr="00F32B6A" w:rsidRDefault="00832095" w:rsidP="00924AD5">
            <w:pPr>
              <w:pStyle w:val="BodyText"/>
              <w:jc w:val="center"/>
              <w:rPr>
                <w:lang w:val="en-US"/>
              </w:rPr>
            </w:pPr>
            <w:r w:rsidRPr="00F32B6A">
              <w:rPr>
                <w:lang w:val="en-US"/>
              </w:rPr>
              <w:t>4 Sessions</w:t>
            </w:r>
          </w:p>
          <w:p w14:paraId="428FC82F" w14:textId="77777777" w:rsidR="00832095" w:rsidRPr="00F32B6A" w:rsidRDefault="00832095" w:rsidP="00924AD5">
            <w:pPr>
              <w:pStyle w:val="BodyText"/>
              <w:jc w:val="center"/>
              <w:rPr>
                <w:lang w:val="en-US"/>
              </w:rPr>
            </w:pPr>
            <w:r w:rsidRPr="00F32B6A">
              <w:rPr>
                <w:rFonts w:eastAsia="Calibri"/>
                <w:szCs w:val="22"/>
                <w:lang w:val="en-US" w:eastAsia="en-US"/>
              </w:rPr>
              <w:t>Jun to Oct 2021</w:t>
            </w:r>
          </w:p>
        </w:tc>
        <w:tc>
          <w:tcPr>
            <w:tcW w:w="1710" w:type="dxa"/>
            <w:tcBorders>
              <w:top w:val="single" w:sz="4" w:space="0" w:color="auto"/>
              <w:left w:val="single" w:sz="4" w:space="0" w:color="auto"/>
              <w:bottom w:val="single" w:sz="4" w:space="0" w:color="auto"/>
              <w:right w:val="single" w:sz="4" w:space="0" w:color="auto"/>
            </w:tcBorders>
          </w:tcPr>
          <w:p w14:paraId="20FF8A11" w14:textId="77777777" w:rsidR="00832095" w:rsidRPr="00F32B6A" w:rsidRDefault="00832095" w:rsidP="00924AD5">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6608399" w14:textId="77777777" w:rsidR="00832095" w:rsidRDefault="00832095" w:rsidP="00924AD5">
            <w:pPr>
              <w:pStyle w:val="BodyText"/>
              <w:jc w:val="center"/>
              <w:rPr>
                <w:lang w:val="en-US"/>
              </w:rPr>
            </w:pPr>
            <w:r>
              <w:rPr>
                <w:lang w:val="en-US"/>
              </w:rPr>
              <w:t>Total</w:t>
            </w:r>
          </w:p>
          <w:p w14:paraId="3FA53AC1" w14:textId="77777777" w:rsidR="00832095" w:rsidRPr="00F32B6A" w:rsidRDefault="00832095" w:rsidP="00924AD5">
            <w:pPr>
              <w:pStyle w:val="BodyText"/>
              <w:jc w:val="center"/>
              <w:rPr>
                <w:lang w:val="en-US"/>
              </w:rPr>
            </w:pPr>
            <w:r>
              <w:rPr>
                <w:lang w:val="en-US"/>
              </w:rPr>
              <w:t>338</w:t>
            </w:r>
          </w:p>
        </w:tc>
      </w:tr>
      <w:tr w:rsidR="00832095" w:rsidRPr="001C0483" w14:paraId="074B5332" w14:textId="77777777" w:rsidTr="00924AD5">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90887B6" w14:textId="77777777" w:rsidR="00832095" w:rsidRPr="005318B9" w:rsidRDefault="00832095" w:rsidP="00924AD5">
            <w:pPr>
              <w:pStyle w:val="BodyText"/>
              <w:tabs>
                <w:tab w:val="left" w:pos="240"/>
              </w:tabs>
              <w:ind w:left="240" w:hanging="240"/>
              <w:jc w:val="left"/>
              <w:rPr>
                <w:lang w:val="en-US"/>
              </w:rPr>
            </w:pPr>
            <w:r w:rsidRPr="005318B9">
              <w:rPr>
                <w:b/>
                <w:bCs/>
                <w:lang w:val="en-US"/>
              </w:rPr>
              <w:tab/>
              <w:t>Metric Education</w:t>
            </w:r>
          </w:p>
        </w:tc>
      </w:tr>
      <w:tr w:rsidR="00832095" w:rsidRPr="001C0483" w14:paraId="7413D25C" w14:textId="77777777" w:rsidTr="00924AD5">
        <w:tc>
          <w:tcPr>
            <w:tcW w:w="5385" w:type="dxa"/>
            <w:vMerge w:val="restart"/>
            <w:tcBorders>
              <w:top w:val="single" w:sz="4" w:space="0" w:color="auto"/>
              <w:left w:val="double" w:sz="4" w:space="0" w:color="auto"/>
              <w:right w:val="single" w:sz="4" w:space="0" w:color="auto"/>
            </w:tcBorders>
          </w:tcPr>
          <w:p w14:paraId="6FC3653A" w14:textId="77777777" w:rsidR="00832095" w:rsidRPr="005318B9" w:rsidRDefault="00832095" w:rsidP="00924AD5">
            <w:pPr>
              <w:pStyle w:val="BodyText"/>
              <w:tabs>
                <w:tab w:val="left" w:pos="413"/>
              </w:tabs>
              <w:ind w:left="413" w:hanging="413"/>
              <w:jc w:val="left"/>
              <w:rPr>
                <w:lang w:val="en-US"/>
              </w:rPr>
            </w:pPr>
            <w:r w:rsidRPr="005318B9">
              <w:rPr>
                <w:lang w:val="de-D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60F4786" w14:textId="77777777" w:rsidR="00832095" w:rsidRPr="005318B9" w:rsidRDefault="00832095" w:rsidP="00924AD5">
            <w:pPr>
              <w:pStyle w:val="BodyText"/>
              <w:jc w:val="center"/>
              <w:rPr>
                <w:lang w:val="en-US"/>
              </w:rPr>
            </w:pPr>
            <w:r w:rsidRPr="005318B9">
              <w:rPr>
                <w:lang w:val="en-US"/>
              </w:rPr>
              <w:t>05/22/21</w:t>
            </w:r>
          </w:p>
        </w:tc>
        <w:tc>
          <w:tcPr>
            <w:tcW w:w="1710" w:type="dxa"/>
            <w:tcBorders>
              <w:top w:val="single" w:sz="4" w:space="0" w:color="auto"/>
              <w:left w:val="single" w:sz="4" w:space="0" w:color="auto"/>
              <w:bottom w:val="single" w:sz="4" w:space="0" w:color="auto"/>
              <w:right w:val="single" w:sz="4" w:space="0" w:color="auto"/>
            </w:tcBorders>
          </w:tcPr>
          <w:p w14:paraId="0337B76D"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B84789D" w14:textId="77777777" w:rsidR="00832095" w:rsidRPr="005318B9" w:rsidRDefault="00832095" w:rsidP="00924AD5">
            <w:pPr>
              <w:pStyle w:val="BodyText"/>
              <w:jc w:val="center"/>
              <w:rPr>
                <w:lang w:val="en-US"/>
              </w:rPr>
            </w:pPr>
            <w:r w:rsidRPr="005318B9">
              <w:rPr>
                <w:lang w:val="en-US"/>
              </w:rPr>
              <w:t>5</w:t>
            </w:r>
          </w:p>
        </w:tc>
      </w:tr>
      <w:tr w:rsidR="00832095" w:rsidRPr="001C0483" w14:paraId="4DA963F5" w14:textId="77777777" w:rsidTr="00924AD5">
        <w:tc>
          <w:tcPr>
            <w:tcW w:w="5385" w:type="dxa"/>
            <w:vMerge/>
            <w:tcBorders>
              <w:left w:val="double" w:sz="4" w:space="0" w:color="auto"/>
              <w:right w:val="single" w:sz="4" w:space="0" w:color="auto"/>
            </w:tcBorders>
          </w:tcPr>
          <w:p w14:paraId="377A1484" w14:textId="77777777" w:rsidR="00832095" w:rsidRPr="005318B9" w:rsidRDefault="00832095" w:rsidP="00924AD5">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6171D54E" w14:textId="77777777" w:rsidR="00832095" w:rsidRPr="005318B9" w:rsidRDefault="00832095" w:rsidP="00924AD5">
            <w:pPr>
              <w:pStyle w:val="BodyText"/>
              <w:jc w:val="center"/>
              <w:rPr>
                <w:lang w:val="en-US"/>
              </w:rPr>
            </w:pPr>
            <w:r w:rsidRPr="005318B9">
              <w:rPr>
                <w:lang w:val="en-US"/>
              </w:rPr>
              <w:t>09/11/21</w:t>
            </w:r>
          </w:p>
        </w:tc>
        <w:tc>
          <w:tcPr>
            <w:tcW w:w="1710" w:type="dxa"/>
            <w:tcBorders>
              <w:top w:val="single" w:sz="4" w:space="0" w:color="auto"/>
              <w:left w:val="single" w:sz="4" w:space="0" w:color="auto"/>
              <w:bottom w:val="single" w:sz="4" w:space="0" w:color="auto"/>
              <w:right w:val="single" w:sz="4" w:space="0" w:color="auto"/>
            </w:tcBorders>
          </w:tcPr>
          <w:p w14:paraId="67110ADE"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3DAD851" w14:textId="77777777" w:rsidR="00832095" w:rsidRPr="005318B9" w:rsidRDefault="00832095" w:rsidP="00924AD5">
            <w:pPr>
              <w:pStyle w:val="BodyText"/>
              <w:jc w:val="center"/>
              <w:rPr>
                <w:lang w:val="en-US"/>
              </w:rPr>
            </w:pPr>
            <w:r w:rsidRPr="005318B9">
              <w:rPr>
                <w:lang w:val="en-US"/>
              </w:rPr>
              <w:t>4</w:t>
            </w:r>
          </w:p>
        </w:tc>
      </w:tr>
      <w:tr w:rsidR="00832095" w:rsidRPr="001C0483" w14:paraId="35D9E95A" w14:textId="77777777" w:rsidTr="00924AD5">
        <w:tc>
          <w:tcPr>
            <w:tcW w:w="5385" w:type="dxa"/>
            <w:vMerge/>
            <w:tcBorders>
              <w:left w:val="double" w:sz="4" w:space="0" w:color="auto"/>
              <w:bottom w:val="single" w:sz="4" w:space="0" w:color="auto"/>
              <w:right w:val="single" w:sz="4" w:space="0" w:color="auto"/>
            </w:tcBorders>
          </w:tcPr>
          <w:p w14:paraId="766C813F" w14:textId="77777777" w:rsidR="00832095" w:rsidRPr="005318B9" w:rsidRDefault="00832095" w:rsidP="00924AD5">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3BA74686" w14:textId="77777777" w:rsidR="00832095" w:rsidRPr="005318B9" w:rsidRDefault="00832095" w:rsidP="00924AD5">
            <w:pPr>
              <w:pStyle w:val="BodyText"/>
              <w:jc w:val="center"/>
              <w:rPr>
                <w:lang w:val="en-US"/>
              </w:rPr>
            </w:pPr>
            <w:r w:rsidRPr="005318B9">
              <w:rPr>
                <w:lang w:val="en-US"/>
              </w:rPr>
              <w:t>09/29/21</w:t>
            </w:r>
          </w:p>
        </w:tc>
        <w:tc>
          <w:tcPr>
            <w:tcW w:w="1710" w:type="dxa"/>
            <w:tcBorders>
              <w:top w:val="single" w:sz="4" w:space="0" w:color="auto"/>
              <w:left w:val="single" w:sz="4" w:space="0" w:color="auto"/>
              <w:bottom w:val="single" w:sz="4" w:space="0" w:color="auto"/>
              <w:right w:val="single" w:sz="4" w:space="0" w:color="auto"/>
            </w:tcBorders>
          </w:tcPr>
          <w:p w14:paraId="1B49473E"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653ED0B7" w14:textId="77777777" w:rsidR="00832095" w:rsidRPr="005318B9" w:rsidRDefault="00832095" w:rsidP="00924AD5">
            <w:pPr>
              <w:pStyle w:val="BodyText"/>
              <w:jc w:val="center"/>
              <w:rPr>
                <w:lang w:val="en-US"/>
              </w:rPr>
            </w:pPr>
            <w:r w:rsidRPr="005318B9">
              <w:rPr>
                <w:lang w:val="en-US"/>
              </w:rPr>
              <w:t>6</w:t>
            </w:r>
          </w:p>
        </w:tc>
      </w:tr>
      <w:tr w:rsidR="00832095" w:rsidRPr="001C0483" w14:paraId="049DF929" w14:textId="77777777" w:rsidTr="00924AD5">
        <w:tc>
          <w:tcPr>
            <w:tcW w:w="5385" w:type="dxa"/>
            <w:vMerge w:val="restart"/>
            <w:tcBorders>
              <w:top w:val="single" w:sz="4" w:space="0" w:color="auto"/>
              <w:left w:val="double" w:sz="4" w:space="0" w:color="auto"/>
              <w:right w:val="single" w:sz="4" w:space="0" w:color="auto"/>
            </w:tcBorders>
          </w:tcPr>
          <w:p w14:paraId="03D9F89E" w14:textId="77777777" w:rsidR="00832095" w:rsidRPr="005318B9" w:rsidRDefault="00832095" w:rsidP="00924AD5">
            <w:pPr>
              <w:pStyle w:val="BodyText"/>
              <w:tabs>
                <w:tab w:val="left" w:pos="413"/>
              </w:tabs>
              <w:ind w:left="413" w:hanging="413"/>
              <w:jc w:val="left"/>
              <w:rPr>
                <w:lang w:val="de-DE"/>
              </w:rPr>
            </w:pPr>
            <w:r w:rsidRPr="005318B9">
              <w:rPr>
                <w:lang w:val="de-D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5C236D7C" w14:textId="77777777" w:rsidR="00832095" w:rsidRPr="005318B9" w:rsidRDefault="00832095" w:rsidP="00924AD5">
            <w:pPr>
              <w:pStyle w:val="BodyText"/>
              <w:jc w:val="center"/>
              <w:rPr>
                <w:lang w:val="en-US"/>
              </w:rPr>
            </w:pPr>
            <w:r w:rsidRPr="005318B9">
              <w:rPr>
                <w:lang w:val="en-US"/>
              </w:rPr>
              <w:t>08/14/21</w:t>
            </w:r>
          </w:p>
        </w:tc>
        <w:tc>
          <w:tcPr>
            <w:tcW w:w="1710" w:type="dxa"/>
            <w:tcBorders>
              <w:top w:val="single" w:sz="4" w:space="0" w:color="auto"/>
              <w:left w:val="single" w:sz="4" w:space="0" w:color="auto"/>
              <w:bottom w:val="single" w:sz="4" w:space="0" w:color="auto"/>
              <w:right w:val="single" w:sz="4" w:space="0" w:color="auto"/>
            </w:tcBorders>
          </w:tcPr>
          <w:p w14:paraId="562C0EB4"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733CF55D" w14:textId="77777777" w:rsidR="00832095" w:rsidRPr="005318B9" w:rsidRDefault="00832095" w:rsidP="00924AD5">
            <w:pPr>
              <w:pStyle w:val="BodyText"/>
              <w:jc w:val="center"/>
              <w:rPr>
                <w:lang w:val="en-US"/>
              </w:rPr>
            </w:pPr>
            <w:r w:rsidRPr="005318B9">
              <w:rPr>
                <w:lang w:val="en-US"/>
              </w:rPr>
              <w:t>6</w:t>
            </w:r>
          </w:p>
        </w:tc>
      </w:tr>
      <w:tr w:rsidR="00832095" w:rsidRPr="001C0483" w14:paraId="7D0E5807" w14:textId="77777777" w:rsidTr="00924AD5">
        <w:tc>
          <w:tcPr>
            <w:tcW w:w="5385" w:type="dxa"/>
            <w:vMerge/>
            <w:tcBorders>
              <w:left w:val="double" w:sz="4" w:space="0" w:color="auto"/>
              <w:bottom w:val="single" w:sz="4" w:space="0" w:color="auto"/>
              <w:right w:val="single" w:sz="4" w:space="0" w:color="auto"/>
            </w:tcBorders>
          </w:tcPr>
          <w:p w14:paraId="3B6C3D7C" w14:textId="77777777" w:rsidR="00832095" w:rsidRPr="005318B9" w:rsidRDefault="00832095" w:rsidP="00924AD5">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427FA29A" w14:textId="77777777" w:rsidR="00832095" w:rsidRPr="005318B9" w:rsidRDefault="00832095" w:rsidP="00924AD5">
            <w:pPr>
              <w:pStyle w:val="BodyText"/>
              <w:jc w:val="center"/>
              <w:rPr>
                <w:lang w:val="en-US"/>
              </w:rPr>
            </w:pPr>
            <w:r w:rsidRPr="005318B9">
              <w:rPr>
                <w:lang w:val="en-US"/>
              </w:rPr>
              <w:t>09/15/21</w:t>
            </w:r>
          </w:p>
        </w:tc>
        <w:tc>
          <w:tcPr>
            <w:tcW w:w="1710" w:type="dxa"/>
            <w:tcBorders>
              <w:top w:val="single" w:sz="4" w:space="0" w:color="auto"/>
              <w:left w:val="single" w:sz="4" w:space="0" w:color="auto"/>
              <w:bottom w:val="single" w:sz="4" w:space="0" w:color="auto"/>
              <w:right w:val="single" w:sz="4" w:space="0" w:color="auto"/>
            </w:tcBorders>
          </w:tcPr>
          <w:p w14:paraId="358DBEA5"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9D78B79" w14:textId="77777777" w:rsidR="00832095" w:rsidRPr="005318B9" w:rsidRDefault="00832095" w:rsidP="00924AD5">
            <w:pPr>
              <w:pStyle w:val="BodyText"/>
              <w:jc w:val="center"/>
              <w:rPr>
                <w:lang w:val="en-US"/>
              </w:rPr>
            </w:pPr>
            <w:r w:rsidRPr="005318B9">
              <w:rPr>
                <w:lang w:val="en-US"/>
              </w:rPr>
              <w:t>3</w:t>
            </w:r>
          </w:p>
        </w:tc>
      </w:tr>
      <w:tr w:rsidR="00832095" w:rsidRPr="001C0483" w14:paraId="55DE8F6C" w14:textId="77777777" w:rsidTr="00924AD5">
        <w:trPr>
          <w:trHeight w:val="470"/>
        </w:trPr>
        <w:tc>
          <w:tcPr>
            <w:tcW w:w="5385" w:type="dxa"/>
            <w:tcBorders>
              <w:top w:val="single" w:sz="4" w:space="0" w:color="auto"/>
              <w:left w:val="double" w:sz="4" w:space="0" w:color="auto"/>
              <w:right w:val="single" w:sz="4" w:space="0" w:color="auto"/>
            </w:tcBorders>
          </w:tcPr>
          <w:p w14:paraId="2A53F1CA" w14:textId="77777777" w:rsidR="00832095" w:rsidRPr="00DE79A4" w:rsidRDefault="00832095" w:rsidP="00924AD5">
            <w:pPr>
              <w:pStyle w:val="BodyText"/>
              <w:tabs>
                <w:tab w:val="left" w:pos="413"/>
              </w:tabs>
              <w:ind w:left="413" w:hanging="413"/>
              <w:jc w:val="left"/>
              <w:rPr>
                <w:b/>
                <w:bCs/>
                <w:lang w:val="en-US"/>
              </w:rPr>
            </w:pPr>
            <w:r w:rsidRPr="00022A40">
              <w:rPr>
                <w:lang w:val="en-US"/>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716FA5ED" w14:textId="77777777" w:rsidR="00832095" w:rsidRPr="00DE79A4" w:rsidRDefault="00832095" w:rsidP="00924AD5">
            <w:pPr>
              <w:pStyle w:val="BodyText"/>
              <w:jc w:val="center"/>
              <w:rPr>
                <w:lang w:val="en-US"/>
              </w:rPr>
            </w:pPr>
            <w:r w:rsidRPr="00DE79A4">
              <w:rPr>
                <w:lang w:val="en-US"/>
              </w:rPr>
              <w:t>08/26/21</w:t>
            </w:r>
          </w:p>
        </w:tc>
        <w:tc>
          <w:tcPr>
            <w:tcW w:w="1710" w:type="dxa"/>
            <w:tcBorders>
              <w:top w:val="single" w:sz="4" w:space="0" w:color="auto"/>
              <w:left w:val="single" w:sz="4" w:space="0" w:color="auto"/>
              <w:right w:val="single" w:sz="4" w:space="0" w:color="auto"/>
            </w:tcBorders>
          </w:tcPr>
          <w:p w14:paraId="633D633E" w14:textId="77777777" w:rsidR="00832095" w:rsidRPr="00DE79A4" w:rsidRDefault="00832095" w:rsidP="00924AD5">
            <w:pPr>
              <w:pStyle w:val="BodyText"/>
              <w:jc w:val="center"/>
              <w:rPr>
                <w:lang w:val="en-US"/>
              </w:rPr>
            </w:pPr>
            <w:r w:rsidRPr="00DE79A4">
              <w:rPr>
                <w:lang w:val="en-US"/>
              </w:rPr>
              <w:t>Webinar</w:t>
            </w:r>
          </w:p>
        </w:tc>
        <w:tc>
          <w:tcPr>
            <w:tcW w:w="975" w:type="dxa"/>
            <w:tcBorders>
              <w:top w:val="single" w:sz="4" w:space="0" w:color="auto"/>
              <w:left w:val="single" w:sz="4" w:space="0" w:color="auto"/>
              <w:right w:val="double" w:sz="4" w:space="0" w:color="auto"/>
            </w:tcBorders>
          </w:tcPr>
          <w:p w14:paraId="45151BF6" w14:textId="77777777" w:rsidR="00832095" w:rsidRPr="00DE79A4" w:rsidRDefault="00832095" w:rsidP="00924AD5">
            <w:pPr>
              <w:pStyle w:val="BodyText"/>
              <w:jc w:val="center"/>
              <w:rPr>
                <w:lang w:val="en-US"/>
              </w:rPr>
            </w:pPr>
            <w:r w:rsidRPr="00DE79A4">
              <w:rPr>
                <w:lang w:val="en-US"/>
              </w:rPr>
              <w:t>23</w:t>
            </w:r>
          </w:p>
        </w:tc>
      </w:tr>
      <w:tr w:rsidR="00832095" w:rsidRPr="001C0483" w14:paraId="3100EE0A"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6310105" w14:textId="77777777" w:rsidR="00832095" w:rsidRPr="00DB7502" w:rsidRDefault="00832095" w:rsidP="00924AD5">
            <w:pPr>
              <w:pStyle w:val="BodyText"/>
              <w:jc w:val="left"/>
              <w:rPr>
                <w:lang w:val="en-US"/>
              </w:rPr>
            </w:pPr>
            <w:r w:rsidRPr="00DB7502">
              <w:rPr>
                <w:b/>
                <w:sz w:val="22"/>
                <w:lang w:val="en-US"/>
              </w:rPr>
              <w:t>Legal Metrology Devices</w:t>
            </w:r>
          </w:p>
        </w:tc>
      </w:tr>
      <w:tr w:rsidR="00832095" w:rsidRPr="001C0483" w14:paraId="38A3A04C" w14:textId="77777777" w:rsidTr="00924AD5">
        <w:tc>
          <w:tcPr>
            <w:tcW w:w="5385" w:type="dxa"/>
            <w:tcBorders>
              <w:top w:val="single" w:sz="4" w:space="0" w:color="auto"/>
              <w:left w:val="double" w:sz="4" w:space="0" w:color="auto"/>
              <w:bottom w:val="double" w:sz="4" w:space="0" w:color="auto"/>
              <w:right w:val="single" w:sz="4" w:space="0" w:color="auto"/>
            </w:tcBorders>
          </w:tcPr>
          <w:p w14:paraId="0BB8CB94" w14:textId="77777777" w:rsidR="00832095" w:rsidRPr="00DB7502" w:rsidRDefault="00832095" w:rsidP="00924AD5">
            <w:pPr>
              <w:pStyle w:val="BodyText"/>
              <w:tabs>
                <w:tab w:val="left" w:pos="413"/>
              </w:tabs>
              <w:ind w:left="413" w:hanging="413"/>
              <w:jc w:val="left"/>
              <w:rPr>
                <w:lang w:val="en-US"/>
              </w:rPr>
            </w:pPr>
            <w:r w:rsidRPr="00DB7502">
              <w:rPr>
                <w:lang w:val="en-US"/>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4B66AD5A" w14:textId="77777777" w:rsidR="00832095" w:rsidRPr="00DB7502" w:rsidRDefault="00832095" w:rsidP="00924AD5">
            <w:pPr>
              <w:pStyle w:val="BodyText"/>
              <w:jc w:val="center"/>
              <w:rPr>
                <w:lang w:val="en-US"/>
              </w:rPr>
            </w:pPr>
            <w:r w:rsidRPr="00DB7502">
              <w:rPr>
                <w:lang w:val="en-US"/>
              </w:rPr>
              <w:t>--</w:t>
            </w:r>
          </w:p>
        </w:tc>
        <w:tc>
          <w:tcPr>
            <w:tcW w:w="1710" w:type="dxa"/>
            <w:tcBorders>
              <w:top w:val="single" w:sz="4" w:space="0" w:color="auto"/>
              <w:left w:val="single" w:sz="4" w:space="0" w:color="auto"/>
              <w:bottom w:val="double" w:sz="4" w:space="0" w:color="auto"/>
              <w:right w:val="single" w:sz="4" w:space="0" w:color="auto"/>
            </w:tcBorders>
          </w:tcPr>
          <w:p w14:paraId="3D154590" w14:textId="77777777" w:rsidR="00832095" w:rsidRPr="00DB7502" w:rsidRDefault="00832095" w:rsidP="00924AD5">
            <w:pPr>
              <w:pStyle w:val="BodyText"/>
              <w:jc w:val="center"/>
              <w:rPr>
                <w:lang w:val="en-US"/>
              </w:rPr>
            </w:pPr>
            <w:r w:rsidRPr="00DB7502">
              <w:rPr>
                <w:lang w:val="en-US"/>
              </w:rPr>
              <w:t>--</w:t>
            </w:r>
          </w:p>
        </w:tc>
        <w:tc>
          <w:tcPr>
            <w:tcW w:w="975" w:type="dxa"/>
            <w:tcBorders>
              <w:top w:val="single" w:sz="4" w:space="0" w:color="auto"/>
              <w:left w:val="single" w:sz="4" w:space="0" w:color="auto"/>
              <w:bottom w:val="double" w:sz="4" w:space="0" w:color="auto"/>
              <w:right w:val="double" w:sz="4" w:space="0" w:color="auto"/>
            </w:tcBorders>
          </w:tcPr>
          <w:p w14:paraId="741A866B" w14:textId="77777777" w:rsidR="00832095" w:rsidRPr="00DB7502" w:rsidRDefault="00832095" w:rsidP="00924AD5">
            <w:pPr>
              <w:pStyle w:val="BodyText"/>
              <w:jc w:val="center"/>
              <w:rPr>
                <w:lang w:val="en-US"/>
              </w:rPr>
            </w:pPr>
            <w:r w:rsidRPr="00DB7502">
              <w:rPr>
                <w:lang w:val="en-US"/>
              </w:rPr>
              <w:t>--</w:t>
            </w:r>
          </w:p>
        </w:tc>
      </w:tr>
    </w:tbl>
    <w:p w14:paraId="1179128D" w14:textId="77777777" w:rsidR="00832095" w:rsidRDefault="00832095" w:rsidP="001814E7">
      <w:pPr>
        <w:spacing w:before="240"/>
        <w:rPr>
          <w:rFonts w:eastAsia="Times New Roman"/>
          <w:szCs w:val="24"/>
        </w:rPr>
      </w:pPr>
    </w:p>
    <w:p w14:paraId="62A930DF" w14:textId="77777777" w:rsidR="00832095" w:rsidRPr="00832095" w:rsidRDefault="00832095" w:rsidP="00832095">
      <w:pPr>
        <w:rPr>
          <w:rFonts w:eastAsia="Times New Roman"/>
          <w:szCs w:val="24"/>
        </w:rPr>
      </w:pPr>
      <w:r w:rsidRPr="00832095">
        <w:rPr>
          <w:rFonts w:eastAsia="Times New Roman"/>
          <w:szCs w:val="24"/>
        </w:rPr>
        <w:t>The following includes a summary of training-related activities in each NIST OWM Program along with an update on some of OWM’s general work in developing and providing legal metrology training.</w:t>
      </w:r>
    </w:p>
    <w:p w14:paraId="419D560F" w14:textId="77777777" w:rsidR="00906443" w:rsidRPr="00FA63FA" w:rsidRDefault="00906443" w:rsidP="00906443">
      <w:pPr>
        <w:rPr>
          <w:rFonts w:eastAsia="Times New Roman"/>
          <w:b/>
          <w:bCs/>
          <w:szCs w:val="24"/>
          <w:u w:val="single"/>
        </w:rPr>
      </w:pPr>
      <w:r w:rsidRPr="00FA63FA">
        <w:rPr>
          <w:rFonts w:eastAsia="Times New Roman"/>
          <w:b/>
          <w:bCs/>
          <w:szCs w:val="24"/>
          <w:u w:val="single"/>
        </w:rPr>
        <w:t>Laboratory Metrology Program</w:t>
      </w:r>
    </w:p>
    <w:p w14:paraId="4BFB5EDB" w14:textId="77777777" w:rsidR="00906443" w:rsidRPr="00FA63FA" w:rsidRDefault="00906443" w:rsidP="00906443">
      <w:pPr>
        <w:rPr>
          <w:rFonts w:eastAsia="Times New Roman"/>
          <w:szCs w:val="24"/>
        </w:rPr>
      </w:pPr>
      <w:r w:rsidRPr="00FA63FA">
        <w:rPr>
          <w:rFonts w:eastAsia="Times New Roman"/>
          <w:szCs w:val="24"/>
        </w:rPr>
        <w:t>The following summarizes activities in the NIST OWM Laboratory Metrology Program:</w:t>
      </w:r>
    </w:p>
    <w:p w14:paraId="0D23BC22" w14:textId="74DFA83C" w:rsidR="00832095" w:rsidRPr="00832095" w:rsidRDefault="00832095" w:rsidP="00832095">
      <w:pPr>
        <w:rPr>
          <w:rFonts w:eastAsia="Times New Roman"/>
          <w:szCs w:val="24"/>
        </w:rPr>
      </w:pPr>
      <w:r w:rsidRPr="00832095">
        <w:rPr>
          <w:rFonts w:eastAsia="Times New Roman"/>
          <w:b/>
          <w:bCs/>
          <w:i/>
          <w:iCs/>
          <w:szCs w:val="24"/>
        </w:rPr>
        <w:t>General.</w:t>
      </w:r>
      <w:r w:rsidRPr="00832095">
        <w:rPr>
          <w:rFonts w:eastAsia="Times New Roman"/>
          <w:szCs w:val="24"/>
        </w:rPr>
        <w:t xml:space="preserve">  All Laboratory Metrology Program training classes were conducted virtually in 2021, with a total of 16 sessions and 407 students.  The Lab Administration Workshop for laboratory </w:t>
      </w:r>
      <w:r w:rsidR="0039094A" w:rsidRPr="00832095">
        <w:rPr>
          <w:rFonts w:eastAsia="Times New Roman"/>
          <w:szCs w:val="24"/>
        </w:rPr>
        <w:t>metrologist</w:t>
      </w:r>
      <w:r w:rsidRPr="00832095">
        <w:rPr>
          <w:rFonts w:eastAsia="Times New Roman"/>
          <w:szCs w:val="24"/>
        </w:rPr>
        <w:t xml:space="preserve"> was converted from an in-person format to virtual.</w:t>
      </w:r>
    </w:p>
    <w:p w14:paraId="2EF51FFF" w14:textId="4345F7EA" w:rsidR="00832095" w:rsidRPr="00832095" w:rsidRDefault="00832095" w:rsidP="00832095">
      <w:pPr>
        <w:rPr>
          <w:rFonts w:eastAsia="Times New Roman"/>
          <w:szCs w:val="24"/>
        </w:rPr>
      </w:pPr>
      <w:r w:rsidRPr="00832095">
        <w:rPr>
          <w:rFonts w:eastAsia="Times New Roman"/>
          <w:b/>
          <w:bCs/>
          <w:i/>
          <w:iCs/>
          <w:szCs w:val="24"/>
        </w:rPr>
        <w:t>Regional Metrology Association Training.</w:t>
      </w:r>
      <w:r w:rsidRPr="00832095">
        <w:rPr>
          <w:rFonts w:eastAsia="Times New Roman"/>
          <w:szCs w:val="24"/>
        </w:rPr>
        <w:t xml:space="preserve">  All regional measurement assurance program (RMAP) training was conducted virtually in 2021.  After two years of virtual sessions, the Laboratory Metrology Program plans to resume in-person RMAPs in 2022.  OWM is holding abbreviated Fundamentals of Metrology Training at the end of SEMAP and WRAP in 2022.  This abbreviated training is specially designed for </w:t>
      </w:r>
      <w:r w:rsidR="0039094A" w:rsidRPr="00832095">
        <w:rPr>
          <w:rFonts w:eastAsia="Times New Roman"/>
          <w:szCs w:val="24"/>
        </w:rPr>
        <w:t>metrologist</w:t>
      </w:r>
      <w:r w:rsidRPr="00832095">
        <w:rPr>
          <w:rFonts w:eastAsia="Times New Roman"/>
          <w:szCs w:val="24"/>
        </w:rPr>
        <w:t xml:space="preserve"> who took OWM’s online Fundamentals of Metrology courses in 2020 and 2021 and will fill the gap between the online course and OWM’s regular, in-person Fundamentals course.</w:t>
      </w:r>
    </w:p>
    <w:p w14:paraId="0CD94398" w14:textId="6E44980F" w:rsidR="00832095" w:rsidRPr="00832095" w:rsidRDefault="00832095" w:rsidP="000A1C90">
      <w:pPr>
        <w:keepNext/>
        <w:keepLines/>
        <w:rPr>
          <w:rFonts w:eastAsia="Times New Roman"/>
          <w:szCs w:val="24"/>
        </w:rPr>
      </w:pPr>
      <w:r w:rsidRPr="00832095">
        <w:rPr>
          <w:rFonts w:eastAsia="Times New Roman"/>
          <w:b/>
          <w:bCs/>
          <w:i/>
          <w:iCs/>
          <w:szCs w:val="24"/>
        </w:rPr>
        <w:lastRenderedPageBreak/>
        <w:t>Laboratory Metrology Program Training in 2022.</w:t>
      </w:r>
      <w:r w:rsidRPr="00832095">
        <w:rPr>
          <w:rFonts w:eastAsia="Times New Roman"/>
          <w:szCs w:val="24"/>
        </w:rPr>
        <w:t xml:space="preserve">  The Laboratory Metrology Program is excited to begin opening its doors for in-person training at NIST.  OWM received a waiver from NIST’s Office of Safety, Health, and Environment to hold small (limited to 4 participants), in-person classes starting January 31, 2022.  Preference will be given to </w:t>
      </w:r>
      <w:r w:rsidR="0039094A" w:rsidRPr="00832095">
        <w:rPr>
          <w:rFonts w:eastAsia="Times New Roman"/>
          <w:szCs w:val="24"/>
        </w:rPr>
        <w:t>metrologist</w:t>
      </w:r>
      <w:r w:rsidRPr="00832095">
        <w:rPr>
          <w:rFonts w:eastAsia="Times New Roman"/>
          <w:szCs w:val="24"/>
        </w:rPr>
        <w:t xml:space="preserve"> from State/Local weights and measures programs for this in-person training.  Additional participants will be included in this training via a virtual format, thus creating a hybrid classroom environment.</w:t>
      </w:r>
    </w:p>
    <w:p w14:paraId="77CA820F" w14:textId="77777777" w:rsidR="00906443" w:rsidRPr="00FA63FA" w:rsidRDefault="00906443" w:rsidP="00906443">
      <w:pPr>
        <w:rPr>
          <w:rFonts w:eastAsia="Times New Roman"/>
          <w:b/>
          <w:bCs/>
          <w:szCs w:val="24"/>
          <w:u w:val="single"/>
        </w:rPr>
      </w:pPr>
      <w:r w:rsidRPr="00FA63FA">
        <w:rPr>
          <w:rFonts w:eastAsia="Times New Roman"/>
          <w:b/>
          <w:bCs/>
          <w:szCs w:val="24"/>
          <w:u w:val="single"/>
        </w:rPr>
        <w:t>Laws and Metric Program</w:t>
      </w:r>
    </w:p>
    <w:p w14:paraId="4FCC8BF0" w14:textId="588A5F4C" w:rsidR="00832095" w:rsidRPr="00832095" w:rsidRDefault="00832095" w:rsidP="00832095">
      <w:pPr>
        <w:rPr>
          <w:rFonts w:eastAsia="Times New Roman"/>
          <w:szCs w:val="24"/>
        </w:rPr>
      </w:pPr>
      <w:r w:rsidRPr="00832095">
        <w:rPr>
          <w:rFonts w:eastAsia="Times New Roman"/>
          <w:b/>
          <w:bCs/>
          <w:i/>
          <w:iCs/>
          <w:szCs w:val="24"/>
        </w:rPr>
        <w:t>General.</w:t>
      </w:r>
      <w:r w:rsidRPr="00832095">
        <w:rPr>
          <w:rFonts w:eastAsia="Times New Roman"/>
          <w:szCs w:val="24"/>
        </w:rPr>
        <w:t xml:space="preserve">  The Laws and Metric Program conducted 27 webinars on topics related to “Laws and Regulations” in </w:t>
      </w:r>
      <w:r w:rsidR="00C240AD" w:rsidRPr="00832095">
        <w:rPr>
          <w:rFonts w:eastAsia="Times New Roman"/>
          <w:szCs w:val="24"/>
        </w:rPr>
        <w:t>2021,</w:t>
      </w:r>
      <w:r w:rsidRPr="00832095">
        <w:rPr>
          <w:rFonts w:eastAsia="Times New Roman"/>
          <w:szCs w:val="24"/>
        </w:rPr>
        <w:t xml:space="preserve"> this included 6 different topic areas as outlined in the tables above, with 27 sessions and 1121 students.  These courses were offered on a frequency based on the level of demand, but no less than once per quarter during the year.  A new webinar topic was added in June 2021 titled “LPG (Propane) – Verifying the Net Contents of 20 lb Cylinders – Part 1.”  This new webinar is part of a series of three webinars.  Part 2 and Part 3 of this series are being further developed and will be offered later in 2022.</w:t>
      </w:r>
    </w:p>
    <w:p w14:paraId="75215C16" w14:textId="77777777" w:rsidR="00832095" w:rsidRPr="00832095" w:rsidRDefault="00832095" w:rsidP="00832095">
      <w:pPr>
        <w:rPr>
          <w:rFonts w:eastAsia="Times New Roman"/>
          <w:szCs w:val="24"/>
        </w:rPr>
      </w:pPr>
      <w:r w:rsidRPr="00832095">
        <w:rPr>
          <w:rFonts w:eastAsia="Times New Roman"/>
          <w:szCs w:val="24"/>
        </w:rPr>
        <w:t>The Laws and Metric Program also conducted 6 webinars on the topic of “Metric Education;” this included 6 sessions as described in the tables above with 47 students.</w:t>
      </w:r>
    </w:p>
    <w:p w14:paraId="1BD6B965" w14:textId="77777777" w:rsidR="00832095" w:rsidRPr="00832095" w:rsidRDefault="00832095" w:rsidP="00832095">
      <w:pPr>
        <w:rPr>
          <w:rFonts w:eastAsia="Times New Roman"/>
          <w:szCs w:val="24"/>
        </w:rPr>
      </w:pPr>
      <w:r w:rsidRPr="00832095">
        <w:rPr>
          <w:rFonts w:eastAsia="Times New Roman"/>
          <w:szCs w:val="24"/>
        </w:rPr>
        <w:t>“In-person” classes have been postponed until further notice, but options are being explored for different training options until in-person classes can resume.</w:t>
      </w:r>
    </w:p>
    <w:p w14:paraId="2345E484" w14:textId="77777777" w:rsidR="00906443" w:rsidRPr="00FA63FA" w:rsidRDefault="00906443" w:rsidP="00906443">
      <w:pPr>
        <w:rPr>
          <w:rFonts w:eastAsia="Times New Roman"/>
          <w:b/>
          <w:bCs/>
          <w:szCs w:val="24"/>
          <w:u w:val="single"/>
        </w:rPr>
      </w:pPr>
      <w:r w:rsidRPr="00FA63FA">
        <w:rPr>
          <w:rFonts w:eastAsia="Times New Roman"/>
          <w:b/>
          <w:bCs/>
          <w:szCs w:val="24"/>
          <w:u w:val="single"/>
        </w:rPr>
        <w:t>Legal Metrology Devices Program</w:t>
      </w:r>
    </w:p>
    <w:p w14:paraId="122501C2" w14:textId="77777777" w:rsidR="00832095" w:rsidRPr="00832095" w:rsidRDefault="00832095" w:rsidP="00832095">
      <w:pPr>
        <w:rPr>
          <w:rFonts w:eastAsia="Times New Roman"/>
          <w:szCs w:val="24"/>
        </w:rPr>
      </w:pPr>
      <w:r w:rsidRPr="00832095">
        <w:rPr>
          <w:rFonts w:eastAsia="Times New Roman"/>
          <w:b/>
          <w:bCs/>
          <w:i/>
          <w:iCs/>
          <w:szCs w:val="24"/>
        </w:rPr>
        <w:t>General.</w:t>
      </w:r>
      <w:r w:rsidRPr="00832095">
        <w:rPr>
          <w:rFonts w:eastAsia="Times New Roman"/>
          <w:szCs w:val="24"/>
        </w:rPr>
        <w:t xml:space="preserve">  No webinars were presented by the Legal Metrology Devices Program (LMDP) in 2021.  However, several new webinars/courses are in development:</w:t>
      </w:r>
    </w:p>
    <w:p w14:paraId="30C136BC" w14:textId="77777777" w:rsidR="00832095" w:rsidRPr="00832095" w:rsidRDefault="00832095" w:rsidP="00832095">
      <w:pPr>
        <w:numPr>
          <w:ilvl w:val="0"/>
          <w:numId w:val="22"/>
        </w:numPr>
        <w:contextualSpacing/>
        <w:rPr>
          <w:rFonts w:eastAsia="Times New Roman"/>
          <w:szCs w:val="24"/>
        </w:rPr>
      </w:pPr>
      <w:r w:rsidRPr="00832095">
        <w:rPr>
          <w:rFonts w:eastAsia="Times New Roman"/>
          <w:szCs w:val="24"/>
        </w:rPr>
        <w:t>Reference Scale Verification for Gravimetric Testing</w:t>
      </w:r>
    </w:p>
    <w:p w14:paraId="7F5D9A2B" w14:textId="77777777" w:rsidR="00832095" w:rsidRPr="00832095" w:rsidRDefault="00832095" w:rsidP="00832095">
      <w:pPr>
        <w:numPr>
          <w:ilvl w:val="0"/>
          <w:numId w:val="22"/>
        </w:numPr>
        <w:contextualSpacing/>
        <w:rPr>
          <w:rFonts w:eastAsia="Times New Roman"/>
          <w:szCs w:val="24"/>
        </w:rPr>
      </w:pPr>
      <w:r w:rsidRPr="00832095">
        <w:rPr>
          <w:rFonts w:eastAsia="Times New Roman"/>
          <w:szCs w:val="24"/>
        </w:rPr>
        <w:t>Electric Vehicle Fueling Systems Inspection and Testing</w:t>
      </w:r>
    </w:p>
    <w:p w14:paraId="44F05596" w14:textId="77777777" w:rsidR="00832095" w:rsidRPr="00832095" w:rsidRDefault="00832095" w:rsidP="00832095">
      <w:pPr>
        <w:numPr>
          <w:ilvl w:val="0"/>
          <w:numId w:val="22"/>
        </w:numPr>
        <w:contextualSpacing/>
        <w:rPr>
          <w:rFonts w:eastAsia="Times New Roman"/>
          <w:szCs w:val="24"/>
        </w:rPr>
      </w:pPr>
      <w:r w:rsidRPr="00832095">
        <w:rPr>
          <w:rFonts w:eastAsia="Times New Roman"/>
          <w:szCs w:val="24"/>
        </w:rPr>
        <w:t>Retail Motor-Fuel Dispensers Inspection and Testing</w:t>
      </w:r>
    </w:p>
    <w:p w14:paraId="53103FF8" w14:textId="474A9FE6" w:rsidR="00832095" w:rsidRPr="00832095" w:rsidRDefault="00832095" w:rsidP="00832095">
      <w:pPr>
        <w:rPr>
          <w:rFonts w:eastAsia="Times New Roman"/>
          <w:szCs w:val="24"/>
        </w:rPr>
      </w:pPr>
      <w:r w:rsidRPr="00832095">
        <w:rPr>
          <w:rFonts w:eastAsia="Times New Roman"/>
          <w:szCs w:val="24"/>
        </w:rPr>
        <w:t>As with the Laws and Metric Program, “in-person” classes for field inspection applications have been postponed until further notice.  However, the Legal Metrology Devices Program is exploring options for “hybrid” and “blended” class formats</w:t>
      </w:r>
      <w:r w:rsidR="0039094A">
        <w:rPr>
          <w:rFonts w:eastAsia="Times New Roman"/>
          <w:szCs w:val="24"/>
        </w:rPr>
        <w:t>,</w:t>
      </w:r>
      <w:r w:rsidRPr="00832095">
        <w:rPr>
          <w:rFonts w:eastAsia="Times New Roman"/>
          <w:szCs w:val="24"/>
        </w:rPr>
        <w:t xml:space="preserve"> which may combine virtual sessions with limited in-person options.  </w:t>
      </w:r>
    </w:p>
    <w:p w14:paraId="3172FD30" w14:textId="77777777" w:rsidR="00832095" w:rsidRPr="00832095" w:rsidRDefault="00832095" w:rsidP="00832095">
      <w:pPr>
        <w:rPr>
          <w:rFonts w:eastAsia="Times New Roman"/>
          <w:szCs w:val="24"/>
        </w:rPr>
      </w:pPr>
      <w:r w:rsidRPr="00832095">
        <w:rPr>
          <w:rFonts w:eastAsia="Times New Roman"/>
          <w:szCs w:val="24"/>
        </w:rPr>
        <w:t xml:space="preserve">The Legal Metrology Devices Program plans to implement “information hour” type educational sessions in 2022 patterned after those used in the past by the Laboratory Metrology Program.  These sessions will focus on presenting information on a few select topics, followed by a </w:t>
      </w:r>
      <w:proofErr w:type="gramStart"/>
      <w:r w:rsidRPr="00832095">
        <w:rPr>
          <w:rFonts w:eastAsia="Times New Roman"/>
          <w:szCs w:val="24"/>
        </w:rPr>
        <w:t>question and answer</w:t>
      </w:r>
      <w:proofErr w:type="gramEnd"/>
      <w:r w:rsidRPr="00832095">
        <w:rPr>
          <w:rFonts w:eastAsia="Times New Roman"/>
          <w:szCs w:val="24"/>
        </w:rPr>
        <w:t xml:space="preserve"> session.  Topics will be selected from questions OWM has received from officials and industry on various field inspection issues and new inspection areas in the marketplace.  OWM will also solicit ideas from the community on future topics.  OWM technical staff members Lisa Warfield and Rick Harshman will be developing a format, timeline, and initial topic areas for these sessions.</w:t>
      </w:r>
    </w:p>
    <w:p w14:paraId="2367EA17" w14:textId="77777777" w:rsidR="00832095" w:rsidRPr="00832095" w:rsidRDefault="00832095" w:rsidP="00832095">
      <w:pPr>
        <w:rPr>
          <w:rFonts w:eastAsia="Times New Roman"/>
          <w:szCs w:val="24"/>
        </w:rPr>
      </w:pPr>
      <w:r w:rsidRPr="00832095">
        <w:rPr>
          <w:rFonts w:eastAsia="Times New Roman"/>
          <w:szCs w:val="24"/>
        </w:rPr>
        <w:t>The LMDP also plans to expand available informal learning tools targeted toward field inspection topics.  This includes adding to existing tools such as study guides, examination procedure outlines, field manuals, and videos as well as exploring the development of new tools such as checklists and frequently asked questions to assist in field inspections.</w:t>
      </w:r>
    </w:p>
    <w:p w14:paraId="1C720E49" w14:textId="77777777" w:rsidR="00906443" w:rsidRPr="00FA63FA" w:rsidRDefault="00906443" w:rsidP="00906443">
      <w:pPr>
        <w:rPr>
          <w:rFonts w:eastAsia="Times New Roman"/>
          <w:b/>
          <w:bCs/>
          <w:szCs w:val="24"/>
          <w:u w:val="single"/>
        </w:rPr>
      </w:pPr>
      <w:r w:rsidRPr="00FA63FA">
        <w:rPr>
          <w:rFonts w:eastAsia="Times New Roman"/>
          <w:b/>
          <w:bCs/>
          <w:szCs w:val="24"/>
          <w:u w:val="single"/>
        </w:rPr>
        <w:t>General – OWM Training</w:t>
      </w:r>
    </w:p>
    <w:p w14:paraId="5AD2CDF6" w14:textId="77777777" w:rsidR="00832095" w:rsidRPr="00832095" w:rsidRDefault="00832095" w:rsidP="00832095">
      <w:pPr>
        <w:rPr>
          <w:rFonts w:eastAsia="Times New Roman"/>
          <w:szCs w:val="24"/>
        </w:rPr>
      </w:pPr>
      <w:r w:rsidRPr="00832095">
        <w:rPr>
          <w:rFonts w:eastAsia="Times New Roman"/>
          <w:szCs w:val="24"/>
        </w:rPr>
        <w:t>Mrs. Butcher summarized the following statistics for OWM’s 2021 training as follows:</w:t>
      </w:r>
    </w:p>
    <w:p w14:paraId="64343466" w14:textId="77777777" w:rsidR="00832095" w:rsidRPr="00832095" w:rsidRDefault="00832095" w:rsidP="00832095">
      <w:pPr>
        <w:numPr>
          <w:ilvl w:val="0"/>
          <w:numId w:val="23"/>
        </w:numPr>
        <w:contextualSpacing/>
        <w:rPr>
          <w:rFonts w:eastAsia="Times New Roman"/>
          <w:szCs w:val="24"/>
        </w:rPr>
      </w:pPr>
      <w:r w:rsidRPr="00832095">
        <w:rPr>
          <w:rFonts w:eastAsia="Times New Roman"/>
          <w:szCs w:val="24"/>
        </w:rPr>
        <w:t>50 classes presented virtually in Lab Metrology and Laws &amp; Metric Programs</w:t>
      </w:r>
    </w:p>
    <w:p w14:paraId="41CB2BAF" w14:textId="77777777" w:rsidR="00832095" w:rsidRPr="00832095" w:rsidRDefault="00832095" w:rsidP="00832095">
      <w:pPr>
        <w:numPr>
          <w:ilvl w:val="0"/>
          <w:numId w:val="23"/>
        </w:numPr>
        <w:contextualSpacing/>
        <w:rPr>
          <w:rFonts w:eastAsia="Times New Roman"/>
          <w:szCs w:val="24"/>
        </w:rPr>
      </w:pPr>
      <w:r w:rsidRPr="00832095">
        <w:rPr>
          <w:rFonts w:eastAsia="Times New Roman"/>
          <w:szCs w:val="24"/>
        </w:rPr>
        <w:t>1575 total number of students</w:t>
      </w:r>
    </w:p>
    <w:p w14:paraId="2A57B15E" w14:textId="6D6B4BC3" w:rsidR="00832095" w:rsidRPr="00832095" w:rsidRDefault="00B32F3E" w:rsidP="00832095">
      <w:pPr>
        <w:numPr>
          <w:ilvl w:val="0"/>
          <w:numId w:val="23"/>
        </w:numPr>
        <w:contextualSpacing/>
        <w:rPr>
          <w:rFonts w:eastAsia="Times New Roman"/>
          <w:szCs w:val="24"/>
        </w:rPr>
      </w:pPr>
      <w:r>
        <w:rPr>
          <w:rFonts w:eastAsia="Times New Roman"/>
          <w:szCs w:val="24"/>
        </w:rPr>
        <w:t>T</w:t>
      </w:r>
      <w:r w:rsidR="00832095" w:rsidRPr="00832095">
        <w:rPr>
          <w:rFonts w:eastAsia="Times New Roman"/>
          <w:szCs w:val="24"/>
        </w:rPr>
        <w:t>raining includes regulators and industry and an increased interest from international participants</w:t>
      </w:r>
    </w:p>
    <w:p w14:paraId="013C1FFF" w14:textId="77777777" w:rsidR="00832095" w:rsidRPr="00832095" w:rsidRDefault="00832095" w:rsidP="00832095">
      <w:pPr>
        <w:rPr>
          <w:rFonts w:eastAsia="Times New Roman"/>
          <w:szCs w:val="24"/>
        </w:rPr>
      </w:pPr>
      <w:r w:rsidRPr="00832095">
        <w:rPr>
          <w:rFonts w:eastAsia="Times New Roman"/>
          <w:szCs w:val="24"/>
        </w:rPr>
        <w:t xml:space="preserve">Mrs. Butcher provided an overview of OWM’s training looking forward in 2022.  She noted that OWM is beginning to consider options for returning to in-person training.  This may begin with limited in-person participants such as provided by the Laboratory Metrology Program onsite at NIST and expanding to include hybrid and blended options </w:t>
      </w:r>
      <w:r w:rsidRPr="00832095">
        <w:rPr>
          <w:rFonts w:eastAsia="Times New Roman"/>
          <w:szCs w:val="24"/>
        </w:rPr>
        <w:lastRenderedPageBreak/>
        <w:t>involving both virtual and in-person participants.</w:t>
      </w:r>
    </w:p>
    <w:p w14:paraId="7AA419A1" w14:textId="77777777" w:rsidR="00832095" w:rsidRPr="00832095" w:rsidRDefault="00832095" w:rsidP="00832095">
      <w:pPr>
        <w:rPr>
          <w:rFonts w:eastAsia="Times New Roman"/>
          <w:szCs w:val="24"/>
        </w:rPr>
      </w:pPr>
      <w:r w:rsidRPr="00832095">
        <w:rPr>
          <w:rFonts w:eastAsia="Times New Roman"/>
          <w:szCs w:val="24"/>
        </w:rPr>
        <w:t>In-person options will be dependent on pandemic conditions and consider the conditions at the site where training will be conducted as well as travel restrictions that may apply to trainers and students.  The impact of social distancing requirements on classroom size and configuration and ability to present to groups may also impact training.  OWM will continue to reassess these options as the pandemic situation continues to evolve.</w:t>
      </w:r>
    </w:p>
    <w:p w14:paraId="047824D6" w14:textId="29FC07AC" w:rsidR="00832095" w:rsidRPr="00832095" w:rsidRDefault="00832095" w:rsidP="00832095">
      <w:pPr>
        <w:rPr>
          <w:rFonts w:eastAsia="Times New Roman"/>
          <w:szCs w:val="24"/>
        </w:rPr>
      </w:pPr>
      <w:r w:rsidRPr="00832095">
        <w:rPr>
          <w:rFonts w:eastAsia="Times New Roman"/>
          <w:szCs w:val="24"/>
        </w:rPr>
        <w:t>While OWM fully plans to resume offering in-person training courses when conditions permit, Mrs. Butcher reported</w:t>
      </w:r>
      <w:r w:rsidR="0039094A">
        <w:rPr>
          <w:rFonts w:eastAsia="Times New Roman"/>
          <w:szCs w:val="24"/>
        </w:rPr>
        <w:t>,</w:t>
      </w:r>
      <w:r w:rsidRPr="00832095">
        <w:rPr>
          <w:rFonts w:eastAsia="Times New Roman"/>
          <w:szCs w:val="24"/>
        </w:rPr>
        <w:t xml:space="preserve"> OWM has no intention of eliminating</w:t>
      </w:r>
      <w:r w:rsidR="00C01F0F">
        <w:rPr>
          <w:rFonts w:eastAsia="Times New Roman"/>
          <w:szCs w:val="24"/>
        </w:rPr>
        <w:t>,</w:t>
      </w:r>
      <w:r w:rsidRPr="00832095">
        <w:rPr>
          <w:rFonts w:eastAsia="Times New Roman"/>
          <w:szCs w:val="24"/>
        </w:rPr>
        <w:t xml:space="preserve"> virtual training options.  OWM has reached a significantly larger number of</w:t>
      </w:r>
      <w:r w:rsidR="00C01F0F">
        <w:rPr>
          <w:rFonts w:eastAsia="Times New Roman"/>
          <w:szCs w:val="24"/>
        </w:rPr>
        <w:t xml:space="preserve"> students with virtual training and</w:t>
      </w:r>
      <w:r w:rsidRPr="00832095">
        <w:rPr>
          <w:rFonts w:eastAsia="Times New Roman"/>
          <w:szCs w:val="24"/>
        </w:rPr>
        <w:t xml:space="preserve"> students who have never had the opportunity to attend NIST OWM training in the past have been able to access training because of the virtual format.  Virtual training also offers advantages of flexibility and reduced costs to learners as well as trainers and makes offering multiple sessions of a given course more practical.</w:t>
      </w:r>
    </w:p>
    <w:p w14:paraId="1029E19D" w14:textId="77777777" w:rsidR="00832095" w:rsidRPr="00832095" w:rsidRDefault="00832095" w:rsidP="00832095">
      <w:pPr>
        <w:rPr>
          <w:rFonts w:eastAsia="Times New Roman"/>
          <w:szCs w:val="24"/>
        </w:rPr>
      </w:pPr>
      <w:r w:rsidRPr="00832095">
        <w:rPr>
          <w:rFonts w:eastAsia="Times New Roman"/>
          <w:szCs w:val="24"/>
        </w:rPr>
        <w:t>OWM plans to expand virtual training to include additional topics on field inspection, particularly on device-related topics and will actively explore “hybrid” and “blended” learning options.  This might include options such as:</w:t>
      </w:r>
    </w:p>
    <w:p w14:paraId="31C0FC88" w14:textId="58206A0D" w:rsidR="00832095" w:rsidRPr="00832095" w:rsidRDefault="00832095" w:rsidP="00832095">
      <w:pPr>
        <w:numPr>
          <w:ilvl w:val="0"/>
          <w:numId w:val="24"/>
        </w:numPr>
        <w:contextualSpacing/>
        <w:rPr>
          <w:rFonts w:eastAsia="Times New Roman"/>
          <w:szCs w:val="24"/>
        </w:rPr>
      </w:pPr>
      <w:r w:rsidRPr="00832095">
        <w:rPr>
          <w:rFonts w:eastAsia="Times New Roman"/>
          <w:szCs w:val="24"/>
        </w:rPr>
        <w:t>Some students attend virtually and some attend</w:t>
      </w:r>
      <w:r w:rsidR="00C01F0F">
        <w:rPr>
          <w:rFonts w:eastAsia="Times New Roman"/>
          <w:szCs w:val="24"/>
        </w:rPr>
        <w:t xml:space="preserve"> in-</w:t>
      </w:r>
      <w:proofErr w:type="gramStart"/>
      <w:r w:rsidRPr="00832095">
        <w:rPr>
          <w:rFonts w:eastAsia="Times New Roman"/>
          <w:szCs w:val="24"/>
        </w:rPr>
        <w:t>person;</w:t>
      </w:r>
      <w:proofErr w:type="gramEnd"/>
    </w:p>
    <w:p w14:paraId="53A4C599" w14:textId="77777777" w:rsidR="00832095" w:rsidRPr="00832095" w:rsidRDefault="00832095" w:rsidP="00832095">
      <w:pPr>
        <w:numPr>
          <w:ilvl w:val="0"/>
          <w:numId w:val="24"/>
        </w:numPr>
        <w:contextualSpacing/>
        <w:rPr>
          <w:rFonts w:eastAsia="Times New Roman"/>
          <w:szCs w:val="24"/>
        </w:rPr>
      </w:pPr>
      <w:r w:rsidRPr="00832095">
        <w:rPr>
          <w:rFonts w:eastAsia="Times New Roman"/>
          <w:szCs w:val="24"/>
        </w:rPr>
        <w:t>Some portions of class are presented in an in-person format (with smaller size classes) and some portions of class are presented virtually (with larger class sizes); and</w:t>
      </w:r>
    </w:p>
    <w:p w14:paraId="733D5067" w14:textId="77777777" w:rsidR="00832095" w:rsidRPr="00832095" w:rsidRDefault="00832095" w:rsidP="00832095">
      <w:pPr>
        <w:numPr>
          <w:ilvl w:val="0"/>
          <w:numId w:val="24"/>
        </w:numPr>
        <w:contextualSpacing/>
        <w:rPr>
          <w:rFonts w:eastAsia="Times New Roman"/>
          <w:szCs w:val="24"/>
        </w:rPr>
      </w:pPr>
      <w:r w:rsidRPr="00832095">
        <w:rPr>
          <w:rFonts w:eastAsia="Times New Roman"/>
          <w:szCs w:val="24"/>
        </w:rPr>
        <w:t>Exploring “synchronous” and “asynchronous” formats enhanced with pre-recorded lecture and/or video.</w:t>
      </w:r>
    </w:p>
    <w:p w14:paraId="124266BF" w14:textId="77777777" w:rsidR="00832095" w:rsidRPr="00832095" w:rsidRDefault="00832095" w:rsidP="00832095">
      <w:pPr>
        <w:rPr>
          <w:rFonts w:eastAsia="Times New Roman"/>
          <w:szCs w:val="24"/>
        </w:rPr>
      </w:pPr>
      <w:r w:rsidRPr="00832095">
        <w:rPr>
          <w:rFonts w:eastAsia="Times New Roman"/>
          <w:szCs w:val="24"/>
        </w:rPr>
        <w:t>These options will likely continue even after OWM returns to in-person training.</w:t>
      </w:r>
    </w:p>
    <w:p w14:paraId="186C7373" w14:textId="77777777" w:rsidR="00832095" w:rsidRPr="00832095" w:rsidRDefault="00832095" w:rsidP="00832095">
      <w:pPr>
        <w:rPr>
          <w:rFonts w:eastAsia="Times New Roman"/>
          <w:szCs w:val="24"/>
        </w:rPr>
      </w:pPr>
      <w:r w:rsidRPr="00832095">
        <w:rPr>
          <w:rFonts w:eastAsia="Times New Roman"/>
          <w:szCs w:val="24"/>
        </w:rPr>
        <w:t>OWM will also be experimenting with available technology and tools to best incorporate elements of “hands on” in field inspection training, recognizing the importance of that “hands on” or “experiential learning” component for field inspection work.</w:t>
      </w:r>
    </w:p>
    <w:p w14:paraId="1395AFE3" w14:textId="77777777" w:rsidR="00832095" w:rsidRPr="00832095" w:rsidRDefault="00832095" w:rsidP="00832095">
      <w:pPr>
        <w:rPr>
          <w:rFonts w:eastAsia="Times New Roman"/>
          <w:szCs w:val="24"/>
        </w:rPr>
      </w:pPr>
      <w:r w:rsidRPr="00832095">
        <w:rPr>
          <w:rFonts w:eastAsia="Times New Roman"/>
          <w:szCs w:val="24"/>
        </w:rPr>
        <w:t>Mrs. Butcher has previously shared plans at NIST to create a “Virtual Training Studio.”  She reported this project is well underway with significant monetary and facility support from OWM’s parent operating unit, the Physical Measurement Laboratory.  This will include outfitting a virtual training space in NIST OWM offices for delivering virtual training and hosting web-based meetings such as work groups and standards development sessions.  This “studio” will result in a mid-level space for:</w:t>
      </w:r>
    </w:p>
    <w:p w14:paraId="70895846"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 xml:space="preserve">Conducting virtual </w:t>
      </w:r>
      <w:proofErr w:type="gramStart"/>
      <w:r w:rsidRPr="00832095">
        <w:rPr>
          <w:rFonts w:eastAsia="Times New Roman"/>
          <w:szCs w:val="24"/>
        </w:rPr>
        <w:t>training;</w:t>
      </w:r>
      <w:proofErr w:type="gramEnd"/>
    </w:p>
    <w:p w14:paraId="600C7A33"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 xml:space="preserve">Conducting live </w:t>
      </w:r>
      <w:proofErr w:type="gramStart"/>
      <w:r w:rsidRPr="00832095">
        <w:rPr>
          <w:rFonts w:eastAsia="Times New Roman"/>
          <w:szCs w:val="24"/>
        </w:rPr>
        <w:t>demonstrations;</w:t>
      </w:r>
      <w:proofErr w:type="gramEnd"/>
    </w:p>
    <w:p w14:paraId="59B8F1A2"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 xml:space="preserve">Video recording and </w:t>
      </w:r>
      <w:proofErr w:type="gramStart"/>
      <w:r w:rsidRPr="00832095">
        <w:rPr>
          <w:rFonts w:eastAsia="Times New Roman"/>
          <w:szCs w:val="24"/>
        </w:rPr>
        <w:t>editing;</w:t>
      </w:r>
      <w:proofErr w:type="gramEnd"/>
    </w:p>
    <w:p w14:paraId="271ABE67"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 xml:space="preserve">Enhancing livestream </w:t>
      </w:r>
      <w:proofErr w:type="gramStart"/>
      <w:r w:rsidRPr="00832095">
        <w:rPr>
          <w:rFonts w:eastAsia="Times New Roman"/>
          <w:szCs w:val="24"/>
        </w:rPr>
        <w:t>capabilities;</w:t>
      </w:r>
      <w:proofErr w:type="gramEnd"/>
    </w:p>
    <w:p w14:paraId="48073422"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Hosting and/or participating in virtual meetings as individuals or as a group; and</w:t>
      </w:r>
    </w:p>
    <w:p w14:paraId="5767D777" w14:textId="3F0EAFB7" w:rsidR="00832095" w:rsidRPr="00832095" w:rsidRDefault="00832095" w:rsidP="00832095">
      <w:pPr>
        <w:numPr>
          <w:ilvl w:val="0"/>
          <w:numId w:val="25"/>
        </w:numPr>
        <w:contextualSpacing/>
        <w:rPr>
          <w:rFonts w:eastAsia="Times New Roman"/>
          <w:szCs w:val="24"/>
        </w:rPr>
      </w:pPr>
      <w:r w:rsidRPr="00832095">
        <w:rPr>
          <w:rFonts w:eastAsia="Times New Roman"/>
          <w:szCs w:val="24"/>
        </w:rPr>
        <w:t>Enable high levels of interactivity with off-site participants with capability to concurrently</w:t>
      </w:r>
      <w:r w:rsidR="0039094A">
        <w:rPr>
          <w:rFonts w:eastAsia="Times New Roman"/>
          <w:szCs w:val="24"/>
        </w:rPr>
        <w:t>,</w:t>
      </w:r>
      <w:r w:rsidRPr="00832095">
        <w:rPr>
          <w:rFonts w:eastAsia="Times New Roman"/>
          <w:szCs w:val="24"/>
        </w:rPr>
        <w:t xml:space="preserve"> view remote participants.</w:t>
      </w:r>
    </w:p>
    <w:p w14:paraId="45C1C546" w14:textId="77777777" w:rsidR="00832095" w:rsidRPr="00832095" w:rsidRDefault="00832095" w:rsidP="00832095">
      <w:pPr>
        <w:rPr>
          <w:rFonts w:eastAsia="Times New Roman"/>
          <w:szCs w:val="24"/>
        </w:rPr>
      </w:pPr>
      <w:r w:rsidRPr="00832095">
        <w:rPr>
          <w:rFonts w:eastAsia="Times New Roman"/>
          <w:szCs w:val="24"/>
        </w:rPr>
        <w:t>OWM is presently conducting a bid process for the design and build of the studio.  This studio will also enhance OWM’s virtual training events and its capability to develop training videos.</w:t>
      </w:r>
    </w:p>
    <w:p w14:paraId="35B9EE7D" w14:textId="77777777" w:rsidR="00832095" w:rsidRPr="00832095" w:rsidRDefault="00832095" w:rsidP="00832095">
      <w:pPr>
        <w:rPr>
          <w:rFonts w:eastAsia="Times New Roman"/>
          <w:szCs w:val="24"/>
        </w:rPr>
      </w:pPr>
      <w:r w:rsidRPr="00832095">
        <w:rPr>
          <w:rFonts w:eastAsia="Times New Roman"/>
          <w:szCs w:val="24"/>
        </w:rPr>
        <w:t xml:space="preserve">Mrs. Butcher reported OWM recently posted a position (which will be shared with another NIST division) for an </w:t>
      </w:r>
      <w:proofErr w:type="gramStart"/>
      <w:r w:rsidRPr="00832095">
        <w:rPr>
          <w:rFonts w:eastAsia="Times New Roman"/>
          <w:szCs w:val="24"/>
        </w:rPr>
        <w:t>Audio Visual</w:t>
      </w:r>
      <w:proofErr w:type="gramEnd"/>
      <w:r w:rsidRPr="00832095">
        <w:rPr>
          <w:rFonts w:eastAsia="Times New Roman"/>
          <w:szCs w:val="24"/>
        </w:rPr>
        <w:t xml:space="preserve"> Production Specialist to oversee these activities targeted in the Virtual Studio project.  OWM is excited to fill this position and further extend OWM’s ability to provide virtual training events as well as enhance both virtual and in-person training.</w:t>
      </w:r>
    </w:p>
    <w:p w14:paraId="38FF0601" w14:textId="77777777" w:rsidR="00832095" w:rsidRPr="00832095" w:rsidRDefault="00832095" w:rsidP="00832095">
      <w:pPr>
        <w:rPr>
          <w:rFonts w:eastAsia="Times New Roman"/>
          <w:szCs w:val="24"/>
        </w:rPr>
      </w:pPr>
      <w:r w:rsidRPr="00832095">
        <w:rPr>
          <w:rFonts w:eastAsia="Times New Roman"/>
          <w:szCs w:val="24"/>
        </w:rPr>
        <w:t>Mrs. Butcher reported that OWM trainers are actively participating in their own professional development through participation in a variety of training courses and activities focused on enhancing their abilities in training design, development, and delivery, with particular emphasis on virtual and hybrid training venues.</w:t>
      </w:r>
    </w:p>
    <w:p w14:paraId="2A9630FA" w14:textId="18E97F3B" w:rsidR="00832095" w:rsidRPr="00832095" w:rsidRDefault="00832095" w:rsidP="000A1C90">
      <w:pPr>
        <w:keepNext/>
        <w:keepLines/>
        <w:rPr>
          <w:rFonts w:eastAsia="Times New Roman"/>
          <w:szCs w:val="24"/>
        </w:rPr>
      </w:pPr>
      <w:r w:rsidRPr="00832095">
        <w:rPr>
          <w:rFonts w:eastAsia="Times New Roman"/>
          <w:szCs w:val="24"/>
        </w:rPr>
        <w:lastRenderedPageBreak/>
        <w:t>Mrs. Butcher will continue to provide updates to the Committee and NCWM members at future meetings about available OWM training and future training plans.  In the meantime, she reminded those interested in OWM training</w:t>
      </w:r>
      <w:r w:rsidR="0039094A">
        <w:rPr>
          <w:rFonts w:eastAsia="Times New Roman"/>
          <w:szCs w:val="24"/>
        </w:rPr>
        <w:t>,</w:t>
      </w:r>
      <w:r w:rsidRPr="00832095">
        <w:rPr>
          <w:rFonts w:eastAsia="Times New Roman"/>
          <w:szCs w:val="24"/>
        </w:rPr>
        <w:t xml:space="preserve"> to periodically consult the OWM Calendar of Events for upcoming training at the following link on the OWM website:</w:t>
      </w:r>
    </w:p>
    <w:p w14:paraId="5EE1ADC7" w14:textId="77777777" w:rsidR="00832095" w:rsidRPr="00832095" w:rsidRDefault="005E0B19" w:rsidP="000A1C90">
      <w:pPr>
        <w:keepNext/>
        <w:keepLines/>
        <w:ind w:firstLine="720"/>
        <w:rPr>
          <w:rFonts w:eastAsia="Times New Roman"/>
          <w:szCs w:val="24"/>
        </w:rPr>
      </w:pPr>
      <w:hyperlink r:id="rId17" w:history="1">
        <w:r w:rsidR="00832095" w:rsidRPr="00832095">
          <w:rPr>
            <w:rFonts w:eastAsia="Times New Roman"/>
            <w:color w:val="0000FF"/>
            <w:szCs w:val="24"/>
            <w:u w:val="single"/>
          </w:rPr>
          <w:t>https://www.nist.gov/pml/weights-and-measures/about-owm/calendar-events</w:t>
        </w:r>
      </w:hyperlink>
    </w:p>
    <w:p w14:paraId="12D485A9" w14:textId="77777777" w:rsidR="00832095" w:rsidRPr="00832095" w:rsidRDefault="00832095" w:rsidP="00832095">
      <w:pPr>
        <w:spacing w:before="240"/>
      </w:pPr>
      <w:r w:rsidRPr="00832095">
        <w:t>NIST OWM looks forward to continued work with the weights and measures community to develop and implement training to assist weights and measures officials and service personnel in their continued professional development.</w:t>
      </w:r>
    </w:p>
    <w:p w14:paraId="5A2C9929" w14:textId="1E3CC93A" w:rsidR="00A91089" w:rsidRDefault="00A91089" w:rsidP="00C319C7">
      <w:pPr>
        <w:spacing w:after="120"/>
        <w:rPr>
          <w:rFonts w:eastAsia="Times New Roman"/>
          <w:b/>
          <w:bCs/>
          <w:szCs w:val="24"/>
        </w:rPr>
      </w:pPr>
      <w:bookmarkStart w:id="9" w:name="_Hlk66448930"/>
      <w:r w:rsidRPr="003B5BE5">
        <w:rPr>
          <w:rFonts w:eastAsia="Times New Roman"/>
          <w:b/>
          <w:bCs/>
          <w:szCs w:val="24"/>
        </w:rPr>
        <w:t>NCWM Meeting Comments:</w:t>
      </w:r>
    </w:p>
    <w:p w14:paraId="4C41BB2F" w14:textId="77777777" w:rsidR="00CF2804" w:rsidRDefault="00CF2804" w:rsidP="00CF2804">
      <w:pPr>
        <w:ind w:left="-12" w:right="-15"/>
      </w:pPr>
      <w:r w:rsidRPr="00EC2914">
        <w:rPr>
          <w:rFonts w:eastAsia="Times New Roman"/>
          <w:bCs/>
          <w:szCs w:val="24"/>
          <w:u w:val="single"/>
        </w:rPr>
        <w:t>NCWM</w:t>
      </w:r>
      <w:r>
        <w:rPr>
          <w:rFonts w:eastAsia="Times New Roman"/>
          <w:bCs/>
          <w:szCs w:val="24"/>
          <w:u w:val="single"/>
        </w:rPr>
        <w:t xml:space="preserve"> 2022 Interim Meeting:</w:t>
      </w:r>
      <w:r>
        <w:rPr>
          <w:rFonts w:eastAsia="Times New Roman"/>
          <w:bCs/>
          <w:szCs w:val="24"/>
        </w:rPr>
        <w:t xml:space="preserve"> </w:t>
      </w:r>
      <w:r>
        <w:t xml:space="preserve">The 2022 Interim Meeting was held in an in-person and online hybrid meeting format.  </w:t>
      </w:r>
      <w:r>
        <w:rPr>
          <w:rFonts w:eastAsia="Times New Roman"/>
          <w:bCs/>
          <w:szCs w:val="24"/>
        </w:rPr>
        <w:t xml:space="preserve">Ms. Tina Butcher (NIST OWM) gave a presentation on EDU -2. </w:t>
      </w:r>
      <w:r>
        <w:t>Information was provided on NIST Office of Weights and Measures (OWM) trainings offered in 2021 along with upcoming trainings in 2022 as outlined above.  Updates to the laboratory metrology program, laws and metric program, legal metrology device program, and field inspection trainings through NIST OWM were provided. Ms. Butcher provided comments on possible in-person training with class sizes limited to four (4) persons. NIST OWM is exploring hybrid-learning options, the possible offering of videos and on demand trainings to meet future training needs. Ms. Butcher reported NIST OWM is in the process of creating an on-site training studio to enhance virtual training and production of training videos.</w:t>
      </w:r>
    </w:p>
    <w:p w14:paraId="4E410217" w14:textId="3FB26AEC" w:rsidR="00EC2914" w:rsidRDefault="00EC2914" w:rsidP="00EC2914">
      <w:pPr>
        <w:spacing w:after="120"/>
        <w:rPr>
          <w:rFonts w:eastAsia="Times New Roman"/>
          <w:bCs/>
          <w:szCs w:val="24"/>
        </w:rPr>
      </w:pPr>
      <w:r>
        <w:rPr>
          <w:rFonts w:eastAsia="Times New Roman"/>
          <w:bCs/>
          <w:szCs w:val="24"/>
        </w:rPr>
        <w:t>No comments were received during the open hearings.</w:t>
      </w:r>
    </w:p>
    <w:p w14:paraId="3ABCAE7C" w14:textId="10A41D2D" w:rsidR="00DD5104" w:rsidRPr="00260DBC" w:rsidRDefault="00DD5104" w:rsidP="00EC2914">
      <w:pPr>
        <w:spacing w:after="120"/>
        <w:rPr>
          <w:rFonts w:eastAsia="Times New Roman"/>
          <w:bCs/>
          <w:szCs w:val="24"/>
          <w:u w:val="single"/>
        </w:rPr>
      </w:pPr>
    </w:p>
    <w:p w14:paraId="030503D6" w14:textId="16285728" w:rsidR="00DD5104" w:rsidRPr="00260DBC" w:rsidRDefault="00DD5104" w:rsidP="00DD5104">
      <w:pPr>
        <w:widowControl/>
        <w:rPr>
          <w:u w:val="single"/>
        </w:rPr>
      </w:pPr>
      <w:r w:rsidRPr="00260DBC">
        <w:rPr>
          <w:rFonts w:eastAsia="Times New Roman"/>
          <w:bCs/>
          <w:szCs w:val="24"/>
          <w:u w:val="single"/>
        </w:rPr>
        <w:t>NCWM 2022 Annual Meeting:</w:t>
      </w:r>
      <w:r w:rsidRPr="00260DBC">
        <w:rPr>
          <w:rFonts w:eastAsia="Times New Roman"/>
          <w:bCs/>
          <w:szCs w:val="24"/>
        </w:rPr>
        <w:t xml:space="preserve">  </w:t>
      </w:r>
      <w:r w:rsidRPr="00260DBC">
        <w:rPr>
          <w:rFonts w:eastAsia="Times New Roman"/>
          <w:bCs/>
          <w:szCs w:val="24"/>
          <w:u w:val="single"/>
        </w:rPr>
        <w:t>During the 2022 Annual Meeting open hearings</w:t>
      </w:r>
      <w:r w:rsidR="0019263B">
        <w:rPr>
          <w:rFonts w:eastAsia="Times New Roman"/>
          <w:bCs/>
          <w:szCs w:val="24"/>
          <w:u w:val="single"/>
        </w:rPr>
        <w:t>,</w:t>
      </w:r>
      <w:r w:rsidRPr="00260DBC">
        <w:rPr>
          <w:rFonts w:eastAsia="Times New Roman"/>
          <w:bCs/>
          <w:szCs w:val="24"/>
          <w:u w:val="single"/>
        </w:rPr>
        <w:t xml:space="preserve"> an updated presentation was given by </w:t>
      </w:r>
      <w:r w:rsidR="008B3F75">
        <w:rPr>
          <w:rFonts w:eastAsia="Times New Roman"/>
          <w:bCs/>
          <w:szCs w:val="24"/>
          <w:u w:val="single"/>
        </w:rPr>
        <w:t xml:space="preserve">Ms. </w:t>
      </w:r>
      <w:r w:rsidRPr="00260DBC">
        <w:rPr>
          <w:rFonts w:eastAsia="Times New Roman"/>
          <w:bCs/>
          <w:szCs w:val="24"/>
          <w:u w:val="single"/>
        </w:rPr>
        <w:t xml:space="preserve">Tina Butcher (NIST </w:t>
      </w:r>
      <w:r w:rsidR="0019263B">
        <w:rPr>
          <w:rFonts w:eastAsia="Times New Roman"/>
          <w:bCs/>
          <w:szCs w:val="24"/>
          <w:u w:val="single"/>
        </w:rPr>
        <w:t xml:space="preserve">OWM) on NIST training activity.  </w:t>
      </w:r>
      <w:r w:rsidRPr="008718AF">
        <w:rPr>
          <w:rFonts w:eastAsia="Times New Roman"/>
          <w:bCs/>
          <w:szCs w:val="24"/>
          <w:u w:val="single"/>
        </w:rPr>
        <w:t>The updates will appear in the final report.</w:t>
      </w:r>
      <w:r w:rsidR="0019263B">
        <w:rPr>
          <w:rFonts w:eastAsia="Times New Roman"/>
          <w:bCs/>
          <w:szCs w:val="24"/>
          <w:u w:val="single"/>
        </w:rPr>
        <w:t xml:space="preserve">  </w:t>
      </w:r>
      <w:r w:rsidRPr="00260DBC">
        <w:rPr>
          <w:u w:val="single"/>
        </w:rPr>
        <w:t>Charles Stutesman (Kansas) expressed his desire to increase the availability of device specific training for field inspectors in the regions.  He feels that more training should be facilitated by NCWM for field inspectors.  Ken Ramsburg (Maryland) suggested more training be available specifically for device types and handbooks.</w:t>
      </w:r>
    </w:p>
    <w:p w14:paraId="02FFFAD4" w14:textId="77777777" w:rsidR="00DD5104" w:rsidRPr="00EC2914" w:rsidRDefault="00DD5104" w:rsidP="00EC2914">
      <w:pPr>
        <w:spacing w:after="120"/>
        <w:rPr>
          <w:rFonts w:eastAsia="Times New Roman"/>
          <w:bCs/>
          <w:szCs w:val="24"/>
        </w:rPr>
      </w:pPr>
    </w:p>
    <w:bookmarkEnd w:id="9"/>
    <w:p w14:paraId="33457194" w14:textId="0209C34E" w:rsidR="00C25050" w:rsidRDefault="00C25050" w:rsidP="004426C3">
      <w:pPr>
        <w:spacing w:after="120"/>
        <w:rPr>
          <w:b/>
          <w:szCs w:val="20"/>
        </w:rPr>
      </w:pPr>
      <w:r>
        <w:rPr>
          <w:b/>
          <w:szCs w:val="20"/>
        </w:rPr>
        <w:t>Regional Association Comments:</w:t>
      </w:r>
    </w:p>
    <w:p w14:paraId="2894393F" w14:textId="77777777" w:rsidR="003C2CBF" w:rsidRDefault="00734CED"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w:t>
      </w:r>
    </w:p>
    <w:p w14:paraId="3DBE245E" w14:textId="554C22A3" w:rsidR="00734CED" w:rsidRDefault="00734CED" w:rsidP="00734CED">
      <w:pPr>
        <w:spacing w:after="0"/>
        <w:rPr>
          <w:rFonts w:eastAsia="Times New Roman"/>
          <w:szCs w:val="24"/>
        </w:rPr>
      </w:pPr>
    </w:p>
    <w:p w14:paraId="64D99810" w14:textId="5B3A5D0D" w:rsidR="003C2CBF" w:rsidRDefault="003C2CBF" w:rsidP="00734CED">
      <w:pPr>
        <w:spacing w:after="0"/>
        <w:rPr>
          <w:rFonts w:eastAsia="Times New Roman"/>
          <w:szCs w:val="24"/>
        </w:rPr>
      </w:pPr>
      <w:r>
        <w:rPr>
          <w:rFonts w:eastAsia="Times New Roman"/>
          <w:szCs w:val="24"/>
        </w:rPr>
        <w:t xml:space="preserve">The WWMA PD Committee recommends this as an informational item on the NCWM agenda. </w:t>
      </w:r>
    </w:p>
    <w:p w14:paraId="42860A22" w14:textId="77777777" w:rsidR="00734CED" w:rsidRPr="00C46736" w:rsidRDefault="00734CED" w:rsidP="00734CED">
      <w:pPr>
        <w:spacing w:after="0"/>
        <w:rPr>
          <w:szCs w:val="20"/>
        </w:rPr>
      </w:pPr>
    </w:p>
    <w:p w14:paraId="2B3F87FB" w14:textId="0B917472" w:rsidR="00734CED" w:rsidRDefault="00734CED" w:rsidP="003C2CBF">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 xml:space="preserve">The PDC heard no comments on this item and recommends that the data be updated and that the item remain an informational item. </w:t>
      </w:r>
    </w:p>
    <w:p w14:paraId="662D01CB" w14:textId="77777777" w:rsidR="003C2CBF" w:rsidRPr="003C2CBF" w:rsidRDefault="003C2CBF" w:rsidP="003C2CBF">
      <w:pPr>
        <w:spacing w:after="0"/>
        <w:rPr>
          <w:rFonts w:eastAsia="Times New Roman"/>
          <w:szCs w:val="24"/>
        </w:rPr>
      </w:pPr>
    </w:p>
    <w:p w14:paraId="3F50628E" w14:textId="12B16B9A" w:rsidR="00734CED" w:rsidRDefault="00734CED" w:rsidP="00734CED">
      <w:r w:rsidRPr="00C46736">
        <w:rPr>
          <w:szCs w:val="20"/>
          <w:u w:val="single"/>
        </w:rPr>
        <w:t xml:space="preserve">CWMA 2022 </w:t>
      </w:r>
      <w:r>
        <w:rPr>
          <w:szCs w:val="20"/>
          <w:u w:val="single"/>
        </w:rPr>
        <w:t>Interim</w:t>
      </w:r>
      <w:r w:rsidRPr="00C46736">
        <w:rPr>
          <w:szCs w:val="20"/>
          <w:u w:val="single"/>
        </w:rPr>
        <w:t xml:space="preserve"> Meeting: </w:t>
      </w:r>
      <w:r w:rsidR="006B1551">
        <w:t>Doug</w:t>
      </w:r>
      <w:r w:rsidR="006B1551">
        <w:rPr>
          <w:spacing w:val="-5"/>
        </w:rPr>
        <w:t xml:space="preserve"> </w:t>
      </w:r>
      <w:r w:rsidR="006B1551">
        <w:t>Musick</w:t>
      </w:r>
      <w:r w:rsidR="006B1551">
        <w:rPr>
          <w:spacing w:val="-5"/>
        </w:rPr>
        <w:t xml:space="preserve"> </w:t>
      </w:r>
      <w:r w:rsidR="006B1551">
        <w:t>(KS)</w:t>
      </w:r>
      <w:r w:rsidR="006B1551">
        <w:rPr>
          <w:spacing w:val="-8"/>
        </w:rPr>
        <w:t xml:space="preserve"> </w:t>
      </w:r>
      <w:r w:rsidR="006B1551">
        <w:t>suggested</w:t>
      </w:r>
      <w:r w:rsidR="006B1551">
        <w:rPr>
          <w:spacing w:val="-10"/>
        </w:rPr>
        <w:t xml:space="preserve"> </w:t>
      </w:r>
      <w:r w:rsidR="006B1551">
        <w:t>scheduling</w:t>
      </w:r>
      <w:r w:rsidR="006B1551">
        <w:rPr>
          <w:spacing w:val="-8"/>
        </w:rPr>
        <w:t xml:space="preserve"> </w:t>
      </w:r>
      <w:r w:rsidR="006B1551">
        <w:t>a</w:t>
      </w:r>
      <w:r w:rsidR="006B1551">
        <w:rPr>
          <w:spacing w:val="-6"/>
        </w:rPr>
        <w:t xml:space="preserve"> </w:t>
      </w:r>
      <w:r w:rsidR="006B1551">
        <w:t>training</w:t>
      </w:r>
      <w:r w:rsidR="006B1551">
        <w:rPr>
          <w:spacing w:val="-8"/>
        </w:rPr>
        <w:t xml:space="preserve"> </w:t>
      </w:r>
      <w:r w:rsidR="006B1551">
        <w:t>for</w:t>
      </w:r>
      <w:r w:rsidR="006B1551">
        <w:rPr>
          <w:spacing w:val="-8"/>
        </w:rPr>
        <w:t xml:space="preserve"> </w:t>
      </w:r>
      <w:r w:rsidR="006B1551">
        <w:t>an</w:t>
      </w:r>
      <w:r w:rsidR="006B1551">
        <w:rPr>
          <w:spacing w:val="-7"/>
        </w:rPr>
        <w:t xml:space="preserve"> </w:t>
      </w:r>
      <w:r w:rsidR="006B1551">
        <w:t>upcoming</w:t>
      </w:r>
      <w:r w:rsidR="006B1551">
        <w:rPr>
          <w:spacing w:val="-8"/>
        </w:rPr>
        <w:t xml:space="preserve"> </w:t>
      </w:r>
      <w:r w:rsidR="006B1551">
        <w:t>CWMA</w:t>
      </w:r>
      <w:r w:rsidR="006B1551">
        <w:rPr>
          <w:spacing w:val="-6"/>
        </w:rPr>
        <w:t xml:space="preserve"> </w:t>
      </w:r>
      <w:r w:rsidR="006B1551">
        <w:t>meeting.</w:t>
      </w:r>
      <w:r w:rsidR="006B1551">
        <w:rPr>
          <w:spacing w:val="-6"/>
        </w:rPr>
        <w:t xml:space="preserve"> </w:t>
      </w:r>
      <w:r w:rsidR="006B1551">
        <w:t>Loren</w:t>
      </w:r>
      <w:r w:rsidR="006B1551">
        <w:rPr>
          <w:spacing w:val="-5"/>
        </w:rPr>
        <w:t xml:space="preserve"> </w:t>
      </w:r>
      <w:r w:rsidR="006B1551">
        <w:t>Minnich</w:t>
      </w:r>
      <w:r w:rsidR="006B1551">
        <w:rPr>
          <w:spacing w:val="-5"/>
        </w:rPr>
        <w:t xml:space="preserve"> </w:t>
      </w:r>
      <w:r w:rsidR="006B1551">
        <w:t>(KS)</w:t>
      </w:r>
      <w:r w:rsidR="006B1551">
        <w:rPr>
          <w:spacing w:val="-8"/>
        </w:rPr>
        <w:t xml:space="preserve"> </w:t>
      </w:r>
      <w:r w:rsidR="006B1551">
        <w:t>agreed and mentioned that prior to the pandemic there was a precision scales training scheduled for the 2020 Annual meeting that had to be moved to a virtual meeting and the training was never rescheduled.</w:t>
      </w:r>
    </w:p>
    <w:p w14:paraId="3B79BCE6" w14:textId="1106F860" w:rsidR="006B1551" w:rsidRPr="00C46736" w:rsidRDefault="006B1551" w:rsidP="00734CED">
      <w:pPr>
        <w:rPr>
          <w:szCs w:val="20"/>
          <w:u w:val="single"/>
        </w:rPr>
      </w:pPr>
      <w:r>
        <w:t>The CWMA PD Committee recommend this as an informational item on the NCWM agenda.</w:t>
      </w:r>
    </w:p>
    <w:p w14:paraId="09E1A82C" w14:textId="1FCCD738" w:rsidR="00734CED" w:rsidRDefault="00734CED" w:rsidP="00734CED">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B37030">
        <w:rPr>
          <w:szCs w:val="20"/>
          <w:u w:val="single"/>
        </w:rPr>
        <w:t xml:space="preserve"> </w:t>
      </w:r>
      <w:r w:rsidR="00B37030">
        <w:t xml:space="preserve">Ms. Tina Butcher – </w:t>
      </w:r>
      <w:proofErr w:type="gramStart"/>
      <w:r w:rsidR="00B37030">
        <w:t>( NIST</w:t>
      </w:r>
      <w:proofErr w:type="gramEnd"/>
      <w:r w:rsidR="00B37030">
        <w:t xml:space="preserve"> Office of Weights &amp; Measures)   gave an upstate on the training status and opportunities being offered from NIST.  NIST is currently holding in person trainings with small classes on campus.  NIST will continue to offer both in person and virtual trainings.  The virtual trainings have the capability to reach many more people than in person only. They are also exploring hybrid training which would be both in-person and virtual.  NIST is addressing staffing shortages with the loss of three long term employees.    Robert Murnane – Seraphin Test Measure – stated concerns over the lack of NIST staffing and supports having full time staff hired to meet needs and to not rely on </w:t>
      </w:r>
      <w:proofErr w:type="gramStart"/>
      <w:r w:rsidR="00B37030">
        <w:t>annuitant  positions</w:t>
      </w:r>
      <w:proofErr w:type="gramEnd"/>
      <w:r w:rsidR="00B37030">
        <w:t xml:space="preserve"> to fill gaps.  Dr. Katrice </w:t>
      </w:r>
      <w:proofErr w:type="spellStart"/>
      <w:r w:rsidR="00B37030">
        <w:t>Lippa</w:t>
      </w:r>
      <w:proofErr w:type="spellEnd"/>
      <w:r w:rsidR="00B37030">
        <w:t xml:space="preserve"> – NIST Chief Office of Weights &amp; Measures stated that there are challenges in recruiting metrology experts into NIST as it takes years for individuals to gain the needed subject matter expertise to qualify for these positions however they are making progress in filling slots.</w:t>
      </w:r>
    </w:p>
    <w:p w14:paraId="2F820D92" w14:textId="6E65BF9F" w:rsidR="00B37030" w:rsidRPr="00D07D83" w:rsidRDefault="00B37030" w:rsidP="00734CED">
      <w:r>
        <w:lastRenderedPageBreak/>
        <w:t xml:space="preserve">The NEWMA PD Committee recommends this as an informational item on the NCWM agenda. </w:t>
      </w:r>
    </w:p>
    <w:p w14:paraId="4B962635" w14:textId="77777777" w:rsidR="00734CED" w:rsidRDefault="00734CED" w:rsidP="004426C3">
      <w:pPr>
        <w:spacing w:after="120"/>
        <w:rPr>
          <w:b/>
          <w:szCs w:val="20"/>
        </w:rPr>
      </w:pPr>
    </w:p>
    <w:p w14:paraId="0828CCF4" w14:textId="72AEEAB8" w:rsidR="00C25050" w:rsidRDefault="00C25050" w:rsidP="000D6930">
      <w:pPr>
        <w:pStyle w:val="ItemHeading"/>
      </w:pPr>
      <w:bookmarkStart w:id="10" w:name="_Toc120778540"/>
      <w:r>
        <w:t>EDU-3</w:t>
      </w:r>
      <w:r>
        <w:tab/>
        <w:t>I</w:t>
      </w:r>
      <w:r w:rsidR="0019204F">
        <w:tab/>
      </w:r>
      <w:r>
        <w:t>Instructor Improvement</w:t>
      </w:r>
      <w:bookmarkEnd w:id="10"/>
    </w:p>
    <w:p w14:paraId="5D415C82" w14:textId="77777777" w:rsidR="006D1618" w:rsidRPr="006D1618" w:rsidRDefault="006D1618" w:rsidP="006D1618">
      <w:r w:rsidRPr="006D1618">
        <w:t>The Committee has reiterated multiple times in the past that the responsibility for the training employee rests with individual organizations (weights and measures jurisdictions and industry alike).  While NIST and other training providers offer excellent sources of training and training materials, organizations must develop and manage their own training programs, including developing trainers; establishing individual development plans for employees; and identifying strategies for continually assessing and responding to training needs.  The Committee recognizes that NIST OWM cannot possibly train all weights and measures inspectors in the country.   The state and municipal jurisdictions have ultimate responsibility for training and qualifying their personnel.  To fulfill this responsibility, jurisdictions should be making individual plans to maintain or bolster their training efforts.  NIST OWM should be viewed as one vital resource to support that effort.  The Professional Development Committee is another resource.  The Committee has created and posted on its website, the “Body of Knowledge” to establish uniform learning objectives for weights and measures professionals.  In addition, the Committee has posted a Model Field Training Program document on its website.  This program outlines methods to evaluate and document training and offers guidance on training new inspectors and taking steps to ensure their ongoing development.</w:t>
      </w:r>
    </w:p>
    <w:p w14:paraId="2F86BCF2" w14:textId="77777777" w:rsidR="006D1618" w:rsidRPr="006D1618" w:rsidRDefault="006D1618" w:rsidP="006D1618">
      <w:r w:rsidRPr="006D1618">
        <w:t xml:space="preserve">NIST OWM has also provided ongoing contributions to assist the community in the development of instructors.  OWM has provided legal metrology training for weights and measures jurisdictions and industry for many years but does not have the resources to respond to the numerous training requests it receives.  OWM has long recognized that there are many individuals with extensive legal metrology experience who have the skills needed to provide this type of training.  OWM hopes to continue to draw from this pool to develop trainers who can present schools with NIST, thus leveraging NIST resources; providing more timely classes; and providing a way to more broadly share the valuable expertise these individuals possess.  In the past ten years, NIST OWM has taken on more field inspection classes than it would otherwise be able to do because of the co-instructors drawn from its current pool of trainers.  </w:t>
      </w:r>
    </w:p>
    <w:p w14:paraId="5F0B61F5" w14:textId="77777777" w:rsidR="006D1618" w:rsidRPr="006D1618" w:rsidRDefault="006D1618" w:rsidP="006D1618">
      <w:r w:rsidRPr="006D1618">
        <w:t>Mrs. Tina Butcher (NIST OWM) has regularly updated the Committee on instructor development work by NIST OWM.</w:t>
      </w:r>
    </w:p>
    <w:p w14:paraId="52B9F03C" w14:textId="77777777" w:rsidR="006D1618" w:rsidRPr="006D1618" w:rsidRDefault="006D1618" w:rsidP="006D1618">
      <w:r w:rsidRPr="006D1618">
        <w:t>See the Committee’s past reports for background information on this item along with other details on available tools for trainer development and NIST OWM’s efforts and partnership with the NCWM to continue this work.</w:t>
      </w:r>
    </w:p>
    <w:p w14:paraId="30E866FF" w14:textId="38DAE975" w:rsidR="00A91089" w:rsidRDefault="00A91089" w:rsidP="004E7172">
      <w:pPr>
        <w:spacing w:after="120"/>
        <w:rPr>
          <w:rFonts w:eastAsia="Times New Roman"/>
          <w:b/>
          <w:bCs/>
          <w:szCs w:val="24"/>
        </w:rPr>
      </w:pPr>
      <w:r w:rsidRPr="003B5BE5">
        <w:rPr>
          <w:rFonts w:eastAsia="Times New Roman"/>
          <w:b/>
          <w:bCs/>
          <w:szCs w:val="24"/>
        </w:rPr>
        <w:t>NCWM Meeting Comments:</w:t>
      </w:r>
    </w:p>
    <w:p w14:paraId="3E353EE6" w14:textId="77777777" w:rsidR="006D1618" w:rsidRPr="006D1618" w:rsidRDefault="00EC2914" w:rsidP="006D1618">
      <w:pPr>
        <w:spacing w:after="243"/>
        <w:ind w:left="-12" w:right="-15"/>
      </w:pPr>
      <w:r w:rsidRPr="00EC2914">
        <w:rPr>
          <w:rFonts w:eastAsia="Times New Roman"/>
          <w:bCs/>
          <w:szCs w:val="24"/>
          <w:u w:val="single"/>
        </w:rPr>
        <w:t>NCWM</w:t>
      </w:r>
      <w:r>
        <w:rPr>
          <w:rFonts w:eastAsia="Times New Roman"/>
          <w:bCs/>
          <w:szCs w:val="24"/>
          <w:u w:val="single"/>
        </w:rPr>
        <w:t xml:space="preserve"> 2022 Interim Meeting:</w:t>
      </w:r>
      <w:r>
        <w:rPr>
          <w:rFonts w:eastAsia="Times New Roman"/>
          <w:bCs/>
          <w:szCs w:val="24"/>
        </w:rPr>
        <w:t xml:space="preserve"> </w:t>
      </w:r>
      <w:r w:rsidR="00A83B86">
        <w:t xml:space="preserve">The 2022 Interim Meeting was held in an in-person and online hybrid meeting format.  </w:t>
      </w:r>
      <w:r w:rsidR="006D1618" w:rsidRPr="006D1618">
        <w:rPr>
          <w:rFonts w:eastAsia="Times New Roman"/>
          <w:bCs/>
          <w:szCs w:val="24"/>
        </w:rPr>
        <w:t xml:space="preserve">Mrs. Tina Butcher (NIST OWM) gave a presentation on EDU-3.  </w:t>
      </w:r>
      <w:r w:rsidR="006D1618" w:rsidRPr="006D1618">
        <w:t xml:space="preserve">She reported no new work was done by NIST </w:t>
      </w:r>
      <w:proofErr w:type="gramStart"/>
      <w:r w:rsidR="006D1618" w:rsidRPr="006D1618">
        <w:t>in the area of</w:t>
      </w:r>
      <w:proofErr w:type="gramEnd"/>
      <w:r w:rsidR="006D1618" w:rsidRPr="006D1618">
        <w:t xml:space="preserve"> instructor improvement in 2021.  This was solely due to pandemic-related interruption of in-person NIST OWM training events.  The NIST OWM plans to continue collaboration efforts with external trainers in 2022. </w:t>
      </w:r>
    </w:p>
    <w:p w14:paraId="1BBAC45D" w14:textId="77777777" w:rsidR="006D1618" w:rsidRPr="006D1618" w:rsidRDefault="006D1618" w:rsidP="006D1618">
      <w:r w:rsidRPr="006D1618">
        <w:t>As noted during past updates, Mrs. Butcher emphasized that OWM sincerely appreciates the time and resources committed by these trainers and their organizations in support of this important partnership and the expertise that these trainers bring to NIST training events and looks forward to continued collaboration.  OWM will continue to provide the Committee with updates on its progress as well as continue to collaborate with and support the Committee in its work.</w:t>
      </w:r>
    </w:p>
    <w:p w14:paraId="3F54BC58" w14:textId="40C90EF5" w:rsidR="00EC2914" w:rsidRPr="00EC2914" w:rsidRDefault="00EC2914" w:rsidP="006D1618">
      <w:pPr>
        <w:spacing w:after="243"/>
        <w:ind w:left="-12" w:right="-15"/>
        <w:rPr>
          <w:rFonts w:eastAsia="Times New Roman"/>
          <w:bCs/>
          <w:szCs w:val="24"/>
        </w:rPr>
      </w:pPr>
      <w:r>
        <w:rPr>
          <w:rFonts w:eastAsia="Times New Roman"/>
          <w:bCs/>
          <w:szCs w:val="24"/>
        </w:rPr>
        <w:t>No comments were received during the open hearings.</w:t>
      </w:r>
    </w:p>
    <w:p w14:paraId="413B0313" w14:textId="3CB3CC09" w:rsidR="00EC2914" w:rsidRDefault="00EC2914" w:rsidP="004E7172">
      <w:pPr>
        <w:spacing w:after="120"/>
        <w:rPr>
          <w:rFonts w:eastAsia="Times New Roman"/>
          <w:b/>
          <w:bCs/>
          <w:szCs w:val="24"/>
        </w:rPr>
      </w:pPr>
    </w:p>
    <w:p w14:paraId="58A73BED" w14:textId="4093A462" w:rsidR="00DD5104" w:rsidRDefault="00DD5104" w:rsidP="004E7172">
      <w:pPr>
        <w:spacing w:after="120"/>
        <w:rPr>
          <w:rFonts w:eastAsia="Times New Roman"/>
          <w:b/>
          <w:bCs/>
          <w:szCs w:val="24"/>
        </w:rPr>
      </w:pPr>
    </w:p>
    <w:p w14:paraId="6EDB00A3" w14:textId="4307CBCB" w:rsidR="00DD5104" w:rsidRPr="00260DBC" w:rsidRDefault="00DD5104" w:rsidP="000A1C90">
      <w:pPr>
        <w:keepNext/>
        <w:keepLines/>
        <w:rPr>
          <w:u w:val="single"/>
        </w:rPr>
      </w:pPr>
      <w:r w:rsidRPr="00DD5104">
        <w:rPr>
          <w:rFonts w:eastAsia="Times New Roman"/>
          <w:bCs/>
          <w:szCs w:val="24"/>
          <w:u w:val="single"/>
        </w:rPr>
        <w:lastRenderedPageBreak/>
        <w:t>NCWM</w:t>
      </w:r>
      <w:r>
        <w:rPr>
          <w:rFonts w:eastAsia="Times New Roman"/>
          <w:bCs/>
          <w:szCs w:val="24"/>
          <w:u w:val="single"/>
        </w:rPr>
        <w:t xml:space="preserve"> 2022 Annual Meeting:</w:t>
      </w:r>
      <w:r w:rsidRPr="00260DBC">
        <w:rPr>
          <w:rFonts w:eastAsia="Times New Roman"/>
          <w:bCs/>
          <w:szCs w:val="24"/>
        </w:rPr>
        <w:t xml:space="preserve"> </w:t>
      </w:r>
      <w:r>
        <w:rPr>
          <w:rFonts w:eastAsia="Times New Roman"/>
          <w:bCs/>
          <w:szCs w:val="24"/>
        </w:rPr>
        <w:t xml:space="preserve"> </w:t>
      </w:r>
      <w:r w:rsidRPr="00260DBC">
        <w:rPr>
          <w:u w:val="single"/>
        </w:rPr>
        <w:t>During the 2022 Annual Meeting</w:t>
      </w:r>
      <w:r w:rsidR="0019263B">
        <w:rPr>
          <w:u w:val="single"/>
        </w:rPr>
        <w:t>,</w:t>
      </w:r>
      <w:r w:rsidRPr="00260DBC">
        <w:rPr>
          <w:u w:val="single"/>
        </w:rPr>
        <w:t xml:space="preserve"> an update was provided by </w:t>
      </w:r>
      <w:r w:rsidR="008B3F75">
        <w:rPr>
          <w:u w:val="single"/>
        </w:rPr>
        <w:t xml:space="preserve">Ms. </w:t>
      </w:r>
      <w:r w:rsidRPr="00260DBC">
        <w:rPr>
          <w:u w:val="single"/>
        </w:rPr>
        <w:t xml:space="preserve">Tina Butcher (NIST). </w:t>
      </w:r>
      <w:r w:rsidRPr="008718AF">
        <w:rPr>
          <w:u w:val="single"/>
        </w:rPr>
        <w:t>The update will be included in the final report.</w:t>
      </w:r>
      <w:r w:rsidRPr="00260DBC">
        <w:rPr>
          <w:u w:val="single"/>
        </w:rPr>
        <w:t xml:space="preserve"> </w:t>
      </w:r>
      <w:r w:rsidR="0019263B">
        <w:rPr>
          <w:u w:val="single"/>
        </w:rPr>
        <w:t xml:space="preserve"> </w:t>
      </w:r>
      <w:r w:rsidRPr="00260DBC">
        <w:rPr>
          <w:u w:val="single"/>
        </w:rPr>
        <w:t xml:space="preserve">Doug Rathbun (Illinois) thanked NIST for the training that has been provided.  Vince Wolpert (Arizona) acknowledged how the available training has contributed to his success in furthering his career as a regulator. Mr. Wolpert suggested training could be made available that utilizes a hybrid model with NIST contributing to the virtual component of the training, while combining with local instructors adding an in-person element to the training.  Cheryl Ayer (NH) pointed out some of the virtues of virtual and hands on training.  Mrs. Ayer noted that students may have different levels of knowledge.  Elements of virtual training may be more beneficial to </w:t>
      </w:r>
      <w:r w:rsidR="006E12A2">
        <w:rPr>
          <w:u w:val="single"/>
        </w:rPr>
        <w:t>some</w:t>
      </w:r>
      <w:r w:rsidR="006E12A2" w:rsidRPr="00260DBC">
        <w:rPr>
          <w:u w:val="single"/>
        </w:rPr>
        <w:t xml:space="preserve"> </w:t>
      </w:r>
      <w:r w:rsidRPr="00260DBC">
        <w:rPr>
          <w:u w:val="single"/>
        </w:rPr>
        <w:t>learners, as modules could be repeated or replayed while other students may prefer the hands-on elements of in person instruction.</w:t>
      </w:r>
    </w:p>
    <w:p w14:paraId="7B161CD6" w14:textId="6399C8D9" w:rsidR="00DD5104" w:rsidRPr="00DD5104" w:rsidRDefault="00DD5104" w:rsidP="004E7172">
      <w:pPr>
        <w:spacing w:after="120"/>
        <w:rPr>
          <w:rFonts w:eastAsia="Times New Roman"/>
          <w:bCs/>
          <w:szCs w:val="24"/>
        </w:rPr>
      </w:pPr>
    </w:p>
    <w:p w14:paraId="6BE0363F" w14:textId="41D1EFD0" w:rsidR="007C16F7" w:rsidRDefault="00C25050" w:rsidP="00EA5B3B">
      <w:pPr>
        <w:pStyle w:val="NoSpacing"/>
        <w:keepNext/>
        <w:keepLines/>
        <w:widowControl/>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3D778E1D" w14:textId="77777777" w:rsidR="003C2CBF" w:rsidRDefault="00734CED"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w:t>
      </w:r>
    </w:p>
    <w:p w14:paraId="60589025" w14:textId="663A3EAA" w:rsidR="00734CED" w:rsidRDefault="00734CED" w:rsidP="00734CED">
      <w:pPr>
        <w:spacing w:after="0"/>
        <w:rPr>
          <w:rFonts w:eastAsia="Times New Roman"/>
          <w:szCs w:val="24"/>
        </w:rPr>
      </w:pPr>
    </w:p>
    <w:p w14:paraId="6382E0A3" w14:textId="0C50D22E" w:rsidR="003C2CBF" w:rsidRDefault="003C2CBF" w:rsidP="00734CED">
      <w:pPr>
        <w:spacing w:after="0"/>
        <w:rPr>
          <w:rFonts w:eastAsia="Times New Roman"/>
          <w:szCs w:val="24"/>
        </w:rPr>
      </w:pPr>
      <w:r>
        <w:rPr>
          <w:rFonts w:eastAsia="Times New Roman"/>
          <w:szCs w:val="24"/>
        </w:rPr>
        <w:t xml:space="preserve">The WWMA PD Committee recommends this as an informational item on the NCWM agenda. </w:t>
      </w:r>
    </w:p>
    <w:p w14:paraId="409EBAFA" w14:textId="77777777" w:rsidR="00734CED" w:rsidRPr="00C46736" w:rsidRDefault="00734CED" w:rsidP="00734CED">
      <w:pPr>
        <w:spacing w:after="0"/>
        <w:rPr>
          <w:szCs w:val="20"/>
        </w:rPr>
      </w:pPr>
    </w:p>
    <w:p w14:paraId="2477D300" w14:textId="44FD34DB" w:rsidR="00734CED" w:rsidRPr="00390AE4" w:rsidRDefault="00734CED" w:rsidP="00734CE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The PDC heard no comments on this item and recommends that the item remain an informational item.</w:t>
      </w:r>
    </w:p>
    <w:p w14:paraId="23E67A19" w14:textId="7B4AFF09" w:rsidR="00734CED" w:rsidRDefault="00734CED" w:rsidP="00734CED">
      <w:pPr>
        <w:rPr>
          <w:spacing w:val="-2"/>
        </w:rPr>
      </w:pPr>
      <w:r w:rsidRPr="00C46736">
        <w:rPr>
          <w:szCs w:val="20"/>
          <w:u w:val="single"/>
        </w:rPr>
        <w:t xml:space="preserve">CWMA 2022 </w:t>
      </w:r>
      <w:r>
        <w:rPr>
          <w:szCs w:val="20"/>
          <w:u w:val="single"/>
        </w:rPr>
        <w:t>Interim</w:t>
      </w:r>
      <w:r w:rsidRPr="00C46736">
        <w:rPr>
          <w:szCs w:val="20"/>
          <w:u w:val="single"/>
        </w:rPr>
        <w:t xml:space="preserve"> Meeting: </w:t>
      </w:r>
      <w:r w:rsidR="006B1551">
        <w:t>No</w:t>
      </w:r>
      <w:r w:rsidR="006B1551">
        <w:rPr>
          <w:spacing w:val="-4"/>
        </w:rPr>
        <w:t xml:space="preserve"> </w:t>
      </w:r>
      <w:r w:rsidR="006B1551">
        <w:t>comments</w:t>
      </w:r>
      <w:r w:rsidR="006B1551">
        <w:rPr>
          <w:spacing w:val="-4"/>
        </w:rPr>
        <w:t xml:space="preserve"> </w:t>
      </w:r>
      <w:r w:rsidR="006B1551">
        <w:t>were</w:t>
      </w:r>
      <w:r w:rsidR="006B1551">
        <w:rPr>
          <w:spacing w:val="-4"/>
        </w:rPr>
        <w:t xml:space="preserve"> </w:t>
      </w:r>
      <w:r w:rsidR="006B1551">
        <w:t>heard</w:t>
      </w:r>
      <w:r w:rsidR="006B1551">
        <w:rPr>
          <w:spacing w:val="-5"/>
        </w:rPr>
        <w:t xml:space="preserve"> </w:t>
      </w:r>
      <w:r w:rsidR="006B1551">
        <w:t>on</w:t>
      </w:r>
      <w:r w:rsidR="006B1551">
        <w:rPr>
          <w:spacing w:val="-3"/>
        </w:rPr>
        <w:t xml:space="preserve"> </w:t>
      </w:r>
      <w:r w:rsidR="006B1551">
        <w:t>this</w:t>
      </w:r>
      <w:r w:rsidR="006B1551">
        <w:rPr>
          <w:spacing w:val="-5"/>
        </w:rPr>
        <w:t xml:space="preserve"> </w:t>
      </w:r>
      <w:r w:rsidR="006B1551">
        <w:rPr>
          <w:spacing w:val="-2"/>
        </w:rPr>
        <w:t>item.</w:t>
      </w:r>
    </w:p>
    <w:p w14:paraId="0726FC7A" w14:textId="2650F585" w:rsidR="006B1551" w:rsidRPr="00C46736" w:rsidRDefault="006B1551" w:rsidP="00734CED">
      <w:pPr>
        <w:rPr>
          <w:szCs w:val="20"/>
          <w:u w:val="single"/>
        </w:rPr>
      </w:pPr>
      <w:r>
        <w:rPr>
          <w:spacing w:val="-2"/>
        </w:rPr>
        <w:t>The CWMA PD Committee recommends this as an informational item on the NCWM agenda.</w:t>
      </w:r>
    </w:p>
    <w:p w14:paraId="75B3C545" w14:textId="77777777" w:rsidR="00B37030" w:rsidRDefault="00734CED" w:rsidP="00B37030">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B37030">
        <w:rPr>
          <w:szCs w:val="20"/>
          <w:u w:val="single"/>
        </w:rPr>
        <w:t xml:space="preserve"> </w:t>
      </w:r>
      <w:r w:rsidR="00B37030">
        <w:rPr>
          <w:rFonts w:eastAsia="Times New Roman"/>
          <w:szCs w:val="24"/>
        </w:rPr>
        <w:t>No comments were heard.</w:t>
      </w:r>
    </w:p>
    <w:p w14:paraId="5BE6D56A" w14:textId="671BC82E" w:rsidR="00734CED" w:rsidRDefault="00734CED" w:rsidP="00734CED"/>
    <w:p w14:paraId="2DE9CFC9" w14:textId="6575BE67" w:rsidR="00734CED" w:rsidRPr="00B37030" w:rsidRDefault="00B37030" w:rsidP="00B37030">
      <w:r>
        <w:t xml:space="preserve">The NEWMA PD Committee recommends this item as informational for the NCWM agenda. </w:t>
      </w:r>
    </w:p>
    <w:p w14:paraId="19E265FA" w14:textId="492C680F" w:rsidR="00FA5F5D" w:rsidRPr="00A72E85" w:rsidRDefault="00FA5F5D" w:rsidP="000D6930">
      <w:pPr>
        <w:pStyle w:val="ItemHeading"/>
      </w:pPr>
      <w:bookmarkStart w:id="11" w:name="_Toc120778541"/>
      <w:r>
        <w:rPr>
          <w:lang w:val="en-US"/>
        </w:rPr>
        <w:t>E</w:t>
      </w:r>
      <w:r w:rsidRPr="00A72E85">
        <w:t>DU-4</w:t>
      </w:r>
      <w:r w:rsidRPr="00A72E85">
        <w:tab/>
        <w:t>I</w:t>
      </w:r>
      <w:r w:rsidRPr="00A72E85">
        <w:tab/>
        <w:t>Recommended Topics for Conference Training</w:t>
      </w:r>
      <w:bookmarkEnd w:id="11"/>
    </w:p>
    <w:p w14:paraId="1D6EE0D8" w14:textId="77777777" w:rsidR="00FA5F5D" w:rsidRDefault="00FA5F5D" w:rsidP="007C16F7">
      <w:r w:rsidRPr="00BD61F0">
        <w:t>The Board of Directors has charged the Committee with recommending appropriate topics for the technical sessions at future annual meetings.  The Board of Directors asks the PDC to review and prioritize possible presentation topics and to submit those to the NCWM Chairman.  The Chairman will coordinate with NCWM staff to secure presenters.</w:t>
      </w:r>
    </w:p>
    <w:p w14:paraId="43D47374" w14:textId="351628EA" w:rsidR="00FA5F5D" w:rsidRPr="00BD61F0" w:rsidRDefault="00FA5F5D" w:rsidP="007C16F7">
      <w:r w:rsidRPr="00BD61F0">
        <w:t xml:space="preserve">The following is a list of technical presentations made at the NCWM since 2009. </w:t>
      </w:r>
      <w:r w:rsidR="00062ECA">
        <w:t xml:space="preserve"> </w:t>
      </w:r>
      <w:r w:rsidRPr="00BD61F0">
        <w:t xml:space="preserve">Presentations given since 2010 are available at </w:t>
      </w:r>
      <w:hyperlink r:id="rId18">
        <w:hyperlink r:id="rId19" w:history="1">
          <w:r w:rsidR="000017C2" w:rsidRPr="00234484">
            <w:rPr>
              <w:rStyle w:val="EmailLinkChar"/>
            </w:rPr>
            <w:t>www.ncwm.com/annual-archive</w:t>
          </w:r>
        </w:hyperlink>
        <w:r w:rsidRPr="00BD61F0">
          <w:t>.</w:t>
        </w:r>
      </w:hyperlink>
    </w:p>
    <w:p w14:paraId="5C0F2D0D" w14:textId="6173A4BD" w:rsidR="00FA5F5D" w:rsidRPr="00BD61F0" w:rsidRDefault="00FA5F5D" w:rsidP="00906443">
      <w:pPr>
        <w:numPr>
          <w:ilvl w:val="0"/>
          <w:numId w:val="1"/>
        </w:numPr>
        <w:spacing w:after="0"/>
        <w:jc w:val="left"/>
        <w:rPr>
          <w:spacing w:val="3"/>
        </w:rPr>
      </w:pPr>
      <w:r w:rsidRPr="00BD61F0">
        <w:t>Planning and Coordinating a National Market Place Survey (Ms. Rachelle Miller, WI</w:t>
      </w:r>
      <w:r w:rsidR="00340093">
        <w:t>,</w:t>
      </w:r>
      <w:r w:rsidRPr="00BD61F0">
        <w:t xml:space="preserve"> 2017)</w:t>
      </w:r>
    </w:p>
    <w:p w14:paraId="4D402171" w14:textId="0CCEB4C2" w:rsidR="00FA5F5D" w:rsidRPr="00BD61F0" w:rsidRDefault="00FA5F5D" w:rsidP="00906443">
      <w:pPr>
        <w:numPr>
          <w:ilvl w:val="0"/>
          <w:numId w:val="1"/>
        </w:numPr>
        <w:spacing w:after="0"/>
        <w:jc w:val="left"/>
        <w:rPr>
          <w:spacing w:val="3"/>
        </w:rPr>
      </w:pPr>
      <w:r w:rsidRPr="00BD61F0">
        <w:t>The Life Cycle of Petroleum from Well to Retail (Mr. Prentiss Searles, API 2017)</w:t>
      </w:r>
    </w:p>
    <w:p w14:paraId="304FBE19" w14:textId="77777777" w:rsidR="00FA5F5D" w:rsidRPr="00BD61F0" w:rsidRDefault="00FA5F5D" w:rsidP="00906443">
      <w:pPr>
        <w:numPr>
          <w:ilvl w:val="0"/>
          <w:numId w:val="1"/>
        </w:numPr>
        <w:spacing w:after="0"/>
        <w:jc w:val="left"/>
        <w:rPr>
          <w:spacing w:val="3"/>
        </w:rPr>
      </w:pPr>
      <w:r w:rsidRPr="00BD61F0">
        <w:t xml:space="preserve">The United States Mint at Denver – Gold, Coins and Embezzlement (Mr. Thomas </w:t>
      </w:r>
      <w:proofErr w:type="spellStart"/>
      <w:r w:rsidRPr="00BD61F0">
        <w:t>Fesing</w:t>
      </w:r>
      <w:proofErr w:type="spellEnd"/>
      <w:r w:rsidRPr="00BD61F0">
        <w:t>, 2016)</w:t>
      </w:r>
    </w:p>
    <w:p w14:paraId="7E3C9AF2" w14:textId="77777777" w:rsidR="00FA5F5D" w:rsidRPr="00BD61F0" w:rsidRDefault="00FA5F5D" w:rsidP="00906443">
      <w:pPr>
        <w:numPr>
          <w:ilvl w:val="0"/>
          <w:numId w:val="1"/>
        </w:numPr>
        <w:spacing w:after="0"/>
        <w:jc w:val="left"/>
      </w:pPr>
      <w:r w:rsidRPr="00BD61F0">
        <w:t xml:space="preserve">Understanding Transportation Network Systems (Ms. Andrea Ambrose Lobato, </w:t>
      </w:r>
      <w:proofErr w:type="gramStart"/>
      <w:r w:rsidRPr="00BD61F0">
        <w:t>Lyft</w:t>
      </w:r>
      <w:proofErr w:type="gramEnd"/>
      <w:r w:rsidRPr="00BD61F0">
        <w:t xml:space="preserve"> and Mr. Bob O’ Leary, Uber 2016) </w:t>
      </w:r>
    </w:p>
    <w:p w14:paraId="76113C42" w14:textId="4FF04E4D" w:rsidR="00FA5F5D" w:rsidRPr="00BD61F0" w:rsidRDefault="00FA5F5D" w:rsidP="00906443">
      <w:pPr>
        <w:numPr>
          <w:ilvl w:val="0"/>
          <w:numId w:val="1"/>
        </w:numPr>
        <w:spacing w:after="0"/>
        <w:jc w:val="left"/>
        <w:rPr>
          <w:spacing w:val="3"/>
        </w:rPr>
      </w:pPr>
      <w:r w:rsidRPr="00BD61F0">
        <w:t>Regulatory Consideration for Legalized Marijuana (Ms. Julie Quinn, MN</w:t>
      </w:r>
      <w:r w:rsidR="00340093">
        <w:t>,</w:t>
      </w:r>
      <w:r w:rsidRPr="00BD61F0">
        <w:t xml:space="preserve"> and Mr. Nick </w:t>
      </w:r>
      <w:proofErr w:type="spellStart"/>
      <w:r w:rsidRPr="00BD61F0">
        <w:t>Brechun</w:t>
      </w:r>
      <w:proofErr w:type="spellEnd"/>
      <w:r w:rsidRPr="00BD61F0">
        <w:t>, CO</w:t>
      </w:r>
      <w:r w:rsidR="00340093">
        <w:t xml:space="preserve">, </w:t>
      </w:r>
      <w:r w:rsidRPr="00BD61F0">
        <w:t>2016)</w:t>
      </w:r>
    </w:p>
    <w:p w14:paraId="0E41A40B" w14:textId="02909540" w:rsidR="00FA5F5D" w:rsidRPr="00BD61F0" w:rsidRDefault="00FA5F5D" w:rsidP="00906443">
      <w:pPr>
        <w:numPr>
          <w:ilvl w:val="0"/>
          <w:numId w:val="1"/>
        </w:numPr>
        <w:spacing w:after="0"/>
        <w:jc w:val="left"/>
      </w:pPr>
      <w:r w:rsidRPr="00BD61F0">
        <w:t>Motor Oil Quality Violations (Mr. Tom Glenn, Petroleum Quality Institute of America, 2014)</w:t>
      </w:r>
    </w:p>
    <w:p w14:paraId="073EFB6A" w14:textId="414BFD01" w:rsidR="00FA5F5D" w:rsidRPr="00BD61F0" w:rsidRDefault="00FA5F5D" w:rsidP="00906443">
      <w:pPr>
        <w:numPr>
          <w:ilvl w:val="0"/>
          <w:numId w:val="1"/>
        </w:numPr>
        <w:spacing w:after="0"/>
        <w:jc w:val="left"/>
      </w:pPr>
      <w:r w:rsidRPr="00BD61F0">
        <w:t xml:space="preserve">Making Sense of Electronic Receipts (Mr. Justin </w:t>
      </w:r>
      <w:proofErr w:type="spellStart"/>
      <w:r w:rsidRPr="00BD61F0">
        <w:t>Hotard</w:t>
      </w:r>
      <w:proofErr w:type="spellEnd"/>
      <w:r w:rsidRPr="00BD61F0">
        <w:t>, Vice President and General Manager, NCR Corporation, 2014)</w:t>
      </w:r>
    </w:p>
    <w:p w14:paraId="163FB494" w14:textId="0BDB4EA9" w:rsidR="00FA5F5D" w:rsidRPr="00BD61F0" w:rsidRDefault="00FA5F5D" w:rsidP="00906443">
      <w:pPr>
        <w:numPr>
          <w:ilvl w:val="0"/>
          <w:numId w:val="1"/>
        </w:numPr>
        <w:spacing w:after="0"/>
        <w:jc w:val="left"/>
      </w:pPr>
      <w:r w:rsidRPr="00BD61F0">
        <w:t>LNG &amp; CNG Motor Fuel – A Technical Briefing from Industry (Mr. Doug Horne, President CVEF, Mr. Zack Wester, Blu, Mr. Jeff Clarke, NGVA, 2014)</w:t>
      </w:r>
    </w:p>
    <w:p w14:paraId="24FF458B" w14:textId="50F8CE91" w:rsidR="00FA5F5D" w:rsidRPr="00BD61F0" w:rsidRDefault="00FA5F5D" w:rsidP="00906443">
      <w:pPr>
        <w:numPr>
          <w:ilvl w:val="0"/>
          <w:numId w:val="1"/>
        </w:numPr>
        <w:spacing w:after="0"/>
        <w:jc w:val="left"/>
      </w:pPr>
      <w:r w:rsidRPr="00BD61F0">
        <w:t xml:space="preserve">Taximeter Technology Advancements (Mr. Matt </w:t>
      </w:r>
      <w:proofErr w:type="spellStart"/>
      <w:r w:rsidRPr="00BD61F0">
        <w:t>Daus</w:t>
      </w:r>
      <w:proofErr w:type="spellEnd"/>
      <w:r w:rsidRPr="00BD61F0">
        <w:t>, International Association of Transportation Regulators, 2013</w:t>
      </w:r>
      <w:r w:rsidR="00340093">
        <w:t>)</w:t>
      </w:r>
    </w:p>
    <w:p w14:paraId="701BACAD" w14:textId="68AF56E1" w:rsidR="00FA5F5D" w:rsidRPr="00BD61F0" w:rsidRDefault="00FA5F5D" w:rsidP="00906443">
      <w:pPr>
        <w:numPr>
          <w:ilvl w:val="0"/>
          <w:numId w:val="1"/>
        </w:numPr>
        <w:spacing w:after="0"/>
        <w:jc w:val="left"/>
      </w:pPr>
      <w:r w:rsidRPr="00BD61F0">
        <w:t>Advanced Vehicles and Fuel Quality (Mr. John M Cabaniss, Jr., Association of Global Automakers, 2013)</w:t>
      </w:r>
    </w:p>
    <w:p w14:paraId="70BC581D" w14:textId="281DFAD9" w:rsidR="00FA5F5D" w:rsidRPr="00BD61F0" w:rsidRDefault="00FA5F5D" w:rsidP="00906443">
      <w:pPr>
        <w:numPr>
          <w:ilvl w:val="0"/>
          <w:numId w:val="1"/>
        </w:numPr>
        <w:spacing w:after="0"/>
        <w:jc w:val="left"/>
      </w:pPr>
      <w:r w:rsidRPr="00BD61F0">
        <w:t xml:space="preserve">Economic Justification and Demonstrating Value of Weights and Measures (Mr. Tim Chesser, Arkansas </w:t>
      </w:r>
      <w:r w:rsidRPr="00BD61F0">
        <w:lastRenderedPageBreak/>
        <w:t>Bureau of Standards, 2012)</w:t>
      </w:r>
    </w:p>
    <w:p w14:paraId="048D46B3" w14:textId="63C3FE69" w:rsidR="00FA5F5D" w:rsidRPr="00BD61F0" w:rsidRDefault="00FA5F5D" w:rsidP="00906443">
      <w:pPr>
        <w:numPr>
          <w:ilvl w:val="0"/>
          <w:numId w:val="1"/>
        </w:numPr>
        <w:spacing w:after="0"/>
        <w:jc w:val="left"/>
      </w:pPr>
      <w:r w:rsidRPr="00BD61F0">
        <w:t xml:space="preserve">Conducting Effective Marketplace Surveys and Investigations (Ms. Judy Cardin, Wisconsin </w:t>
      </w:r>
      <w:proofErr w:type="gramStart"/>
      <w:r w:rsidRPr="00BD61F0">
        <w:t>Weights</w:t>
      </w:r>
      <w:proofErr w:type="gramEnd"/>
      <w:r w:rsidRPr="00BD61F0">
        <w:t xml:space="preserve"> and Measures, 2012)</w:t>
      </w:r>
    </w:p>
    <w:p w14:paraId="3ADE05BD" w14:textId="43E71BEF" w:rsidR="00FA5F5D" w:rsidRPr="00BD61F0" w:rsidRDefault="00FA5F5D" w:rsidP="00906443">
      <w:pPr>
        <w:numPr>
          <w:ilvl w:val="0"/>
          <w:numId w:val="1"/>
        </w:numPr>
        <w:spacing w:after="0"/>
        <w:jc w:val="left"/>
      </w:pPr>
      <w:r w:rsidRPr="00BD61F0">
        <w:t xml:space="preserve">Public Relations and Customer Service as Regulators (Mr. Doug </w:t>
      </w:r>
      <w:proofErr w:type="spellStart"/>
      <w:r w:rsidRPr="00BD61F0">
        <w:t>Deiman</w:t>
      </w:r>
      <w:proofErr w:type="spellEnd"/>
      <w:r w:rsidRPr="00BD61F0">
        <w:t>, Alaska Division of Measurement Standards/CVE, 2012)</w:t>
      </w:r>
    </w:p>
    <w:p w14:paraId="728EECCA" w14:textId="7F8D6B12" w:rsidR="00FA5F5D" w:rsidRPr="00BD61F0" w:rsidRDefault="00FA5F5D" w:rsidP="00906443">
      <w:pPr>
        <w:numPr>
          <w:ilvl w:val="0"/>
          <w:numId w:val="1"/>
        </w:numPr>
        <w:spacing w:after="0"/>
        <w:jc w:val="left"/>
      </w:pPr>
      <w:r w:rsidRPr="00BD61F0">
        <w:t>An Overview of Unit Pricing in the United States (Mr. David Sefcik, NIST OWM, 2011)</w:t>
      </w:r>
    </w:p>
    <w:p w14:paraId="701EE602" w14:textId="65E4FCF1" w:rsidR="00FA5F5D" w:rsidRPr="00BD61F0" w:rsidRDefault="00FA5F5D" w:rsidP="00906443">
      <w:pPr>
        <w:numPr>
          <w:ilvl w:val="0"/>
          <w:numId w:val="1"/>
        </w:numPr>
        <w:spacing w:after="0"/>
        <w:jc w:val="left"/>
      </w:pPr>
      <w:r w:rsidRPr="00BD61F0">
        <w:t>Grocery Unit Pricing in Australia (Mr. Ian Jarratt, Queensland Consumers Association, 2011)</w:t>
      </w:r>
    </w:p>
    <w:p w14:paraId="6C6AD8D4" w14:textId="280BD7A2" w:rsidR="00FA5F5D" w:rsidRPr="00BD61F0" w:rsidRDefault="00FA5F5D" w:rsidP="00906443">
      <w:pPr>
        <w:numPr>
          <w:ilvl w:val="0"/>
          <w:numId w:val="1"/>
        </w:numPr>
        <w:spacing w:after="0"/>
        <w:jc w:val="left"/>
      </w:pPr>
      <w:r w:rsidRPr="00BD61F0">
        <w:t>Grocery Unit Pricing in Canada (Mr. Ian Jarratt, Queensland Consumers Association, 2011)</w:t>
      </w:r>
    </w:p>
    <w:p w14:paraId="5A0D31D4" w14:textId="1C7805C2" w:rsidR="00FA5F5D" w:rsidRPr="00BD61F0" w:rsidRDefault="00FA5F5D" w:rsidP="00906443">
      <w:pPr>
        <w:numPr>
          <w:ilvl w:val="0"/>
          <w:numId w:val="1"/>
        </w:numPr>
        <w:spacing w:after="0"/>
        <w:jc w:val="left"/>
      </w:pPr>
      <w:r w:rsidRPr="00BD61F0">
        <w:t>The U.S. Hydrogen Measuring System: The Turning Point? (Ms. Kristin Macey, California Division of Measurement Standards, 2011)</w:t>
      </w:r>
    </w:p>
    <w:p w14:paraId="473D72BF" w14:textId="72441848" w:rsidR="00FA5F5D" w:rsidRPr="00BD61F0" w:rsidRDefault="00FA5F5D" w:rsidP="00906443">
      <w:pPr>
        <w:numPr>
          <w:ilvl w:val="0"/>
          <w:numId w:val="1"/>
        </w:numPr>
        <w:spacing w:after="0"/>
        <w:jc w:val="left"/>
      </w:pPr>
      <w:r w:rsidRPr="00BD61F0">
        <w:t xml:space="preserve">Corrosion in Ultra Low Sulfur Diesel Underground Storage Systems (Mr. Prentiss Searles and Ms. Lorri </w:t>
      </w:r>
      <w:proofErr w:type="spellStart"/>
      <w:r w:rsidRPr="00BD61F0">
        <w:t>Gainawi</w:t>
      </w:r>
      <w:proofErr w:type="spellEnd"/>
      <w:r w:rsidRPr="00BD61F0">
        <w:t>, American Petroleum Institute, 2010)</w:t>
      </w:r>
    </w:p>
    <w:p w14:paraId="1B67F656" w14:textId="384B2B61" w:rsidR="00FA5F5D" w:rsidRPr="00BD61F0" w:rsidRDefault="00FA5F5D" w:rsidP="00906443">
      <w:pPr>
        <w:numPr>
          <w:ilvl w:val="0"/>
          <w:numId w:val="1"/>
        </w:numPr>
        <w:spacing w:after="0"/>
        <w:jc w:val="left"/>
      </w:pPr>
      <w:r w:rsidRPr="00BD61F0">
        <w:t>Risk-Based Inspection Schemes (Mr. Henry Oppermann, Weights and Measures Consulting, LLC, 2010)</w:t>
      </w:r>
    </w:p>
    <w:p w14:paraId="7E61F8C3" w14:textId="678D76C0" w:rsidR="00FA5F5D" w:rsidRPr="00BD61F0" w:rsidRDefault="00FA5F5D" w:rsidP="00906443">
      <w:pPr>
        <w:numPr>
          <w:ilvl w:val="0"/>
          <w:numId w:val="1"/>
        </w:numPr>
        <w:spacing w:after="0"/>
        <w:jc w:val="left"/>
      </w:pPr>
      <w:r w:rsidRPr="00BD61F0">
        <w:t>Diesel Exhaust Fluid (DEF) (Mr. Gordon Johnson, Gilbarco, Inc., and Mr. Randy Moses, Wayne, 2009)</w:t>
      </w:r>
    </w:p>
    <w:p w14:paraId="0F914189" w14:textId="64DFC71B" w:rsidR="00FA5F5D" w:rsidRPr="00BD61F0" w:rsidRDefault="00FA5F5D" w:rsidP="00906443">
      <w:pPr>
        <w:numPr>
          <w:ilvl w:val="0"/>
          <w:numId w:val="1"/>
        </w:numPr>
        <w:spacing w:after="0"/>
        <w:jc w:val="left"/>
      </w:pPr>
      <w:r w:rsidRPr="00BD61F0">
        <w:t xml:space="preserve">Fuel Volatility and Ethanol Blending (Mr. Jim </w:t>
      </w:r>
      <w:proofErr w:type="spellStart"/>
      <w:r w:rsidRPr="00BD61F0">
        <w:t>McGetrick</w:t>
      </w:r>
      <w:proofErr w:type="spellEnd"/>
      <w:r w:rsidRPr="00BD61F0">
        <w:t>, BP Products, 2009)</w:t>
      </w:r>
    </w:p>
    <w:p w14:paraId="528BDF70" w14:textId="77777777" w:rsidR="00FA5F5D" w:rsidRPr="00BD61F0" w:rsidRDefault="00FA5F5D" w:rsidP="00906443">
      <w:pPr>
        <w:numPr>
          <w:ilvl w:val="0"/>
          <w:numId w:val="1"/>
        </w:numPr>
        <w:spacing w:after="0"/>
        <w:jc w:val="left"/>
      </w:pPr>
      <w:r w:rsidRPr="00BD61F0">
        <w:t>Investigative Techniques (Mr. Michael Cleary, Retired, 2009)</w:t>
      </w:r>
    </w:p>
    <w:p w14:paraId="50B08ED7" w14:textId="18156BEF" w:rsidR="00FA5F5D" w:rsidRPr="002963A2" w:rsidRDefault="00FA5F5D" w:rsidP="002A4B13">
      <w:pPr>
        <w:spacing w:before="240" w:after="0"/>
      </w:pPr>
      <w:r w:rsidRPr="002963A2">
        <w:rPr>
          <w:spacing w:val="2"/>
          <w:szCs w:val="20"/>
        </w:rPr>
        <w:t>At the Interim Meeting 2019 the following s</w:t>
      </w:r>
      <w:r w:rsidRPr="002963A2">
        <w:t>uggestions from the floor for additional topics were received:</w:t>
      </w:r>
    </w:p>
    <w:p w14:paraId="2064C04C"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Investigative reporting</w:t>
      </w:r>
    </w:p>
    <w:p w14:paraId="5431F68E"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D.E.F. Testing requirements, special considerations (handling, safety, equipment)</w:t>
      </w:r>
    </w:p>
    <w:p w14:paraId="1BCC825A"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Differentiation between weight classifier and normal rounding scales</w:t>
      </w:r>
    </w:p>
    <w:p w14:paraId="0FB1653B" w14:textId="77777777" w:rsidR="00FA5F5D" w:rsidRDefault="00FA5F5D" w:rsidP="00906443">
      <w:pPr>
        <w:pStyle w:val="ListParagraph"/>
        <w:numPr>
          <w:ilvl w:val="0"/>
          <w:numId w:val="5"/>
        </w:numPr>
        <w:jc w:val="left"/>
      </w:pPr>
      <w:r w:rsidRPr="002963A2">
        <w:t>Organizing/publishing existing training materials</w:t>
      </w:r>
    </w:p>
    <w:p w14:paraId="32E54A50" w14:textId="03EE360C" w:rsidR="00A91089" w:rsidRDefault="00A91089" w:rsidP="00AC6AB0">
      <w:pPr>
        <w:spacing w:after="120"/>
        <w:rPr>
          <w:rFonts w:eastAsia="Times New Roman"/>
          <w:b/>
          <w:bCs/>
          <w:szCs w:val="24"/>
        </w:rPr>
      </w:pPr>
      <w:r w:rsidRPr="00A91089">
        <w:rPr>
          <w:rFonts w:eastAsia="Times New Roman"/>
          <w:b/>
          <w:bCs/>
          <w:szCs w:val="24"/>
        </w:rPr>
        <w:t>NCWM Meeting Comments:</w:t>
      </w:r>
    </w:p>
    <w:p w14:paraId="77790513" w14:textId="2C4B6485" w:rsidR="00A83B86" w:rsidRDefault="00EC2914" w:rsidP="00A83B86">
      <w:pPr>
        <w:spacing w:after="243"/>
        <w:ind w:left="-12" w:right="-15"/>
      </w:pPr>
      <w:r w:rsidRPr="00EC2914">
        <w:rPr>
          <w:rFonts w:eastAsia="Times New Roman"/>
          <w:bCs/>
          <w:szCs w:val="24"/>
          <w:u w:val="single"/>
        </w:rPr>
        <w:t>NCWM</w:t>
      </w:r>
      <w:r>
        <w:rPr>
          <w:rFonts w:eastAsia="Times New Roman"/>
          <w:bCs/>
          <w:szCs w:val="24"/>
          <w:u w:val="single"/>
        </w:rPr>
        <w:t xml:space="preserve"> 2022 Interim Meeting:</w:t>
      </w:r>
      <w:r>
        <w:rPr>
          <w:rFonts w:eastAsia="Times New Roman"/>
          <w:bCs/>
          <w:szCs w:val="24"/>
        </w:rPr>
        <w:t xml:space="preserve"> </w:t>
      </w:r>
      <w:r w:rsidR="00A83B86">
        <w:t xml:space="preserve">The 2022 Interim Meeting was held in an in-person and online hybrid meeting format.  </w:t>
      </w:r>
      <w:r>
        <w:rPr>
          <w:rFonts w:eastAsia="Times New Roman"/>
          <w:bCs/>
          <w:szCs w:val="24"/>
        </w:rPr>
        <w:t xml:space="preserve">Mr. Ethan Bogren </w:t>
      </w:r>
      <w:r w:rsidR="00A83B86">
        <w:rPr>
          <w:rFonts w:eastAsia="Times New Roman"/>
          <w:bCs/>
          <w:szCs w:val="24"/>
        </w:rPr>
        <w:t xml:space="preserve">(Westchester Co., NY) </w:t>
      </w:r>
      <w:r>
        <w:rPr>
          <w:rFonts w:eastAsia="Times New Roman"/>
          <w:bCs/>
          <w:szCs w:val="24"/>
        </w:rPr>
        <w:t xml:space="preserve">gave a presentation on EDU-4. </w:t>
      </w:r>
      <w:r w:rsidR="00A83B86">
        <w:t xml:space="preserve">An overview of recommended topics for conference training was provided to members.  Previous training topics were </w:t>
      </w:r>
      <w:proofErr w:type="gramStart"/>
      <w:r w:rsidR="00A83B86">
        <w:t>discussed</w:t>
      </w:r>
      <w:proofErr w:type="gramEnd"/>
      <w:r w:rsidR="00A83B86">
        <w:t xml:space="preserve"> and </w:t>
      </w:r>
      <w:r w:rsidR="00E760D6">
        <w:t xml:space="preserve">recommendations </w:t>
      </w:r>
      <w:r w:rsidR="00C240AD">
        <w:t>were solicited</w:t>
      </w:r>
      <w:r w:rsidR="00A83B86">
        <w:t xml:space="preserve"> for future training topics. </w:t>
      </w:r>
    </w:p>
    <w:p w14:paraId="083A2C89" w14:textId="4545CC9F" w:rsidR="00EC2914" w:rsidRPr="00EC2914" w:rsidRDefault="00EC2914" w:rsidP="00EC2914">
      <w:pPr>
        <w:spacing w:after="120"/>
        <w:rPr>
          <w:rFonts w:eastAsia="Times New Roman"/>
          <w:bCs/>
          <w:szCs w:val="24"/>
        </w:rPr>
      </w:pPr>
      <w:r>
        <w:rPr>
          <w:rFonts w:eastAsia="Times New Roman"/>
          <w:bCs/>
          <w:szCs w:val="24"/>
        </w:rPr>
        <w:t>No comments were received during the open hearings.</w:t>
      </w:r>
    </w:p>
    <w:p w14:paraId="649C1AFC" w14:textId="03ACDDC8" w:rsidR="00EC2914" w:rsidRDefault="00EC2914" w:rsidP="00AC6AB0">
      <w:pPr>
        <w:spacing w:after="120"/>
        <w:rPr>
          <w:rFonts w:eastAsia="Times New Roman"/>
          <w:b/>
          <w:bCs/>
          <w:szCs w:val="24"/>
        </w:rPr>
      </w:pPr>
    </w:p>
    <w:p w14:paraId="19C5040C" w14:textId="1D200F6E" w:rsidR="00EF381A" w:rsidRPr="00EF381A" w:rsidRDefault="00EF381A" w:rsidP="00AC6AB0">
      <w:pPr>
        <w:spacing w:after="120"/>
        <w:rPr>
          <w:rFonts w:eastAsia="Times New Roman"/>
          <w:bCs/>
          <w:szCs w:val="24"/>
          <w:u w:val="single"/>
        </w:rPr>
      </w:pPr>
    </w:p>
    <w:p w14:paraId="30D94FF0" w14:textId="77777777" w:rsidR="0019263B" w:rsidRPr="0019263B" w:rsidRDefault="00EF381A" w:rsidP="00EF381A">
      <w:pPr>
        <w:keepNext/>
        <w:keepLines/>
        <w:spacing w:after="0"/>
        <w:rPr>
          <w:u w:val="single"/>
        </w:rPr>
      </w:pPr>
      <w:r w:rsidRPr="00EF381A">
        <w:rPr>
          <w:rFonts w:eastAsia="Times New Roman"/>
          <w:bCs/>
          <w:szCs w:val="24"/>
          <w:u w:val="single"/>
        </w:rPr>
        <w:t>NCWM 2022 Annual Meeting:</w:t>
      </w:r>
      <w:r>
        <w:rPr>
          <w:rFonts w:eastAsia="Times New Roman"/>
          <w:bCs/>
          <w:szCs w:val="24"/>
        </w:rPr>
        <w:t xml:space="preserve">  </w:t>
      </w:r>
      <w:r w:rsidR="0019263B" w:rsidRPr="0019263B">
        <w:rPr>
          <w:rFonts w:eastAsia="Times New Roman"/>
          <w:bCs/>
          <w:szCs w:val="24"/>
          <w:u w:val="single"/>
        </w:rPr>
        <w:t xml:space="preserve">Mr. Ethan Bogren (Westchester Co., NY) gave a presentation on EDU-4. </w:t>
      </w:r>
      <w:r w:rsidR="0019263B" w:rsidRPr="0019263B">
        <w:rPr>
          <w:u w:val="single"/>
        </w:rPr>
        <w:t xml:space="preserve">An overview of recommended topics for conference training was provided to members.  Previous training topics were </w:t>
      </w:r>
      <w:proofErr w:type="gramStart"/>
      <w:r w:rsidR="0019263B" w:rsidRPr="0019263B">
        <w:rPr>
          <w:u w:val="single"/>
        </w:rPr>
        <w:t>discussed</w:t>
      </w:r>
      <w:proofErr w:type="gramEnd"/>
      <w:r w:rsidR="0019263B" w:rsidRPr="0019263B">
        <w:rPr>
          <w:u w:val="single"/>
        </w:rPr>
        <w:t xml:space="preserve"> and recommendations were solicited for future training topics</w:t>
      </w:r>
    </w:p>
    <w:p w14:paraId="60D139D3" w14:textId="77777777" w:rsidR="0019263B" w:rsidRDefault="0019263B" w:rsidP="00EF381A">
      <w:pPr>
        <w:keepNext/>
        <w:keepLines/>
        <w:spacing w:after="0"/>
      </w:pPr>
    </w:p>
    <w:p w14:paraId="6FD80FA5" w14:textId="539A4837" w:rsidR="00EF381A" w:rsidRPr="00EF381A" w:rsidRDefault="00EF381A" w:rsidP="00EF381A">
      <w:pPr>
        <w:keepNext/>
        <w:keepLines/>
        <w:spacing w:after="0"/>
        <w:rPr>
          <w:rFonts w:eastAsia="Times New Roman"/>
          <w:bCs/>
          <w:szCs w:val="24"/>
        </w:rPr>
      </w:pPr>
      <w:r w:rsidRPr="00260DBC">
        <w:rPr>
          <w:rFonts w:eastAsia="Times New Roman"/>
          <w:bCs/>
          <w:szCs w:val="24"/>
          <w:u w:val="single"/>
        </w:rPr>
        <w:t>No comments were heard from the floor.</w:t>
      </w:r>
    </w:p>
    <w:p w14:paraId="71FCAAAD" w14:textId="7C95C49E" w:rsidR="00EF381A" w:rsidRPr="00EF381A" w:rsidRDefault="00EF381A" w:rsidP="00AC6AB0">
      <w:pPr>
        <w:spacing w:after="120"/>
        <w:rPr>
          <w:rFonts w:eastAsia="Times New Roman"/>
          <w:bCs/>
          <w:szCs w:val="24"/>
        </w:rPr>
      </w:pPr>
    </w:p>
    <w:p w14:paraId="6DEF6CEB" w14:textId="3DC9DCB5" w:rsidR="007C16F7" w:rsidRDefault="00FA5F5D" w:rsidP="00AC6AB0">
      <w:pPr>
        <w:pStyle w:val="NoSpacing"/>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3C6BF994" w14:textId="77777777" w:rsidR="003C2CBF" w:rsidRDefault="00734CED"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 xml:space="preserve">Ms. Cadence Matijevich (NV) is proud to host the WWMA Annual meeting next year and welcomes training topic ideas for that conference.  </w:t>
      </w:r>
    </w:p>
    <w:p w14:paraId="155279AF" w14:textId="77777777" w:rsidR="003C2CBF" w:rsidRDefault="003C2CBF" w:rsidP="003C2CBF">
      <w:pPr>
        <w:spacing w:after="0"/>
        <w:rPr>
          <w:rFonts w:eastAsia="Times New Roman"/>
          <w:szCs w:val="24"/>
        </w:rPr>
      </w:pPr>
      <w:r>
        <w:rPr>
          <w:rFonts w:eastAsia="Times New Roman"/>
          <w:szCs w:val="24"/>
        </w:rPr>
        <w:t>Mr. Mahesh Albuquerque (CO) would like to consider development of specific training for RSAs to take the national exam.</w:t>
      </w:r>
    </w:p>
    <w:p w14:paraId="7C629828" w14:textId="200C82F1" w:rsidR="00734CED" w:rsidRDefault="00734CED" w:rsidP="00734CED">
      <w:pPr>
        <w:spacing w:after="0"/>
        <w:rPr>
          <w:rFonts w:eastAsia="Times New Roman"/>
          <w:szCs w:val="24"/>
        </w:rPr>
      </w:pPr>
    </w:p>
    <w:p w14:paraId="1B08130C" w14:textId="026FB951" w:rsidR="003C2CBF" w:rsidRDefault="003C2CBF" w:rsidP="00734CED">
      <w:pPr>
        <w:spacing w:after="0"/>
        <w:rPr>
          <w:rFonts w:eastAsia="Times New Roman"/>
          <w:szCs w:val="24"/>
        </w:rPr>
      </w:pPr>
      <w:r>
        <w:rPr>
          <w:rFonts w:eastAsia="Times New Roman"/>
          <w:szCs w:val="24"/>
        </w:rPr>
        <w:t xml:space="preserve">The WWMA PD Committee recommends this as an informational item on the NCWM agenda. </w:t>
      </w:r>
    </w:p>
    <w:p w14:paraId="6D743874" w14:textId="77777777" w:rsidR="00734CED" w:rsidRPr="00C46736" w:rsidRDefault="00734CED" w:rsidP="00734CED">
      <w:pPr>
        <w:spacing w:after="0"/>
        <w:rPr>
          <w:szCs w:val="20"/>
        </w:rPr>
      </w:pPr>
    </w:p>
    <w:p w14:paraId="0B815F4E" w14:textId="0E9BAD1D" w:rsidR="0076360A" w:rsidRDefault="00734CED" w:rsidP="000A1C90">
      <w:pPr>
        <w:keepNext/>
        <w:keepLines/>
        <w:spacing w:after="0"/>
        <w:rPr>
          <w:rFonts w:eastAsia="Times New Roman"/>
          <w:szCs w:val="24"/>
        </w:rPr>
      </w:pPr>
      <w:r w:rsidRPr="00C46736">
        <w:rPr>
          <w:szCs w:val="20"/>
          <w:u w:val="single"/>
        </w:rPr>
        <w:lastRenderedPageBreak/>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Dr. Matt Curran (FL) proposed the development of a new committee member orientation and mentorship program for the SWMA and volunteered to lead the effort. Dr. Curran mentioned that this idea has been discussed in other regions and at the national level, but the organizations had differing opinions. Mr. Stephen Benjamin (NC) commented that he supports the idea. Mr. Robert Murnane (Seraphin) encouraged training for all regions. The PDC will explore options for the development of this training.</w:t>
      </w:r>
    </w:p>
    <w:p w14:paraId="054CF713" w14:textId="576A2A90" w:rsidR="0076360A" w:rsidRDefault="0076360A" w:rsidP="000A1C90">
      <w:pPr>
        <w:keepNext/>
        <w:keepLines/>
        <w:spacing w:after="0"/>
        <w:rPr>
          <w:rFonts w:eastAsia="Times New Roman"/>
          <w:szCs w:val="24"/>
        </w:rPr>
      </w:pPr>
    </w:p>
    <w:p w14:paraId="1EEFB9F8" w14:textId="1B58E427" w:rsidR="0076360A" w:rsidRDefault="0076360A" w:rsidP="000A1C90">
      <w:pPr>
        <w:keepNext/>
        <w:keepLines/>
        <w:spacing w:after="0"/>
        <w:rPr>
          <w:rFonts w:eastAsia="Times New Roman"/>
          <w:szCs w:val="24"/>
        </w:rPr>
      </w:pPr>
      <w:r>
        <w:rPr>
          <w:rFonts w:eastAsia="Times New Roman"/>
          <w:szCs w:val="24"/>
        </w:rPr>
        <w:t>The SWMA PD Committee recommends this item as informational on the NCWM agenda.</w:t>
      </w:r>
    </w:p>
    <w:p w14:paraId="3C35796B" w14:textId="77777777" w:rsidR="0076360A" w:rsidRPr="0076360A" w:rsidRDefault="0076360A" w:rsidP="0076360A">
      <w:pPr>
        <w:spacing w:after="0"/>
        <w:rPr>
          <w:rFonts w:eastAsia="Times New Roman"/>
          <w:szCs w:val="24"/>
        </w:rPr>
      </w:pPr>
    </w:p>
    <w:p w14:paraId="23C55B06" w14:textId="35B31C6F" w:rsidR="006B1551" w:rsidRDefault="00734CED" w:rsidP="006B1551">
      <w:r w:rsidRPr="00C46736">
        <w:rPr>
          <w:szCs w:val="20"/>
          <w:u w:val="single"/>
        </w:rPr>
        <w:t xml:space="preserve">CWMA 2022 </w:t>
      </w:r>
      <w:r>
        <w:rPr>
          <w:szCs w:val="20"/>
          <w:u w:val="single"/>
        </w:rPr>
        <w:t>Interim</w:t>
      </w:r>
      <w:r w:rsidRPr="00C46736">
        <w:rPr>
          <w:szCs w:val="20"/>
          <w:u w:val="single"/>
        </w:rPr>
        <w:t xml:space="preserve"> Meeting: </w:t>
      </w:r>
      <w:r w:rsidR="006B1551">
        <w:t>Loren Minnich (KS) recommended precision scales as well as retail computing, medium capacity scales, large capacity scales, and point of sale systems for upcoming conference training topics.</w:t>
      </w:r>
      <w:r w:rsidR="006B1551">
        <w:rPr>
          <w:spacing w:val="40"/>
        </w:rPr>
        <w:t xml:space="preserve"> </w:t>
      </w:r>
      <w:r w:rsidR="006B1551">
        <w:t>Mr. Minnich mentioned that NIST</w:t>
      </w:r>
      <w:r w:rsidR="006B1551">
        <w:rPr>
          <w:spacing w:val="-11"/>
        </w:rPr>
        <w:t xml:space="preserve"> </w:t>
      </w:r>
      <w:r w:rsidR="006B1551">
        <w:t>will</w:t>
      </w:r>
      <w:r w:rsidR="006B1551">
        <w:rPr>
          <w:spacing w:val="-12"/>
        </w:rPr>
        <w:t xml:space="preserve"> </w:t>
      </w:r>
      <w:r w:rsidR="006B1551">
        <w:t>continue</w:t>
      </w:r>
      <w:r w:rsidR="006B1551">
        <w:rPr>
          <w:spacing w:val="-11"/>
        </w:rPr>
        <w:t xml:space="preserve"> </w:t>
      </w:r>
      <w:r w:rsidR="006B1551">
        <w:t>some</w:t>
      </w:r>
      <w:r w:rsidR="006B1551">
        <w:rPr>
          <w:spacing w:val="-11"/>
        </w:rPr>
        <w:t xml:space="preserve"> </w:t>
      </w:r>
      <w:r w:rsidR="006B1551">
        <w:t>trainings</w:t>
      </w:r>
      <w:r w:rsidR="006B1551">
        <w:rPr>
          <w:spacing w:val="-12"/>
        </w:rPr>
        <w:t xml:space="preserve"> </w:t>
      </w:r>
      <w:r w:rsidR="006B1551">
        <w:t>as</w:t>
      </w:r>
      <w:r w:rsidR="006B1551">
        <w:rPr>
          <w:spacing w:val="-9"/>
        </w:rPr>
        <w:t xml:space="preserve"> </w:t>
      </w:r>
      <w:r w:rsidR="006B1551">
        <w:t>web</w:t>
      </w:r>
      <w:r w:rsidR="006B1551">
        <w:rPr>
          <w:spacing w:val="-10"/>
        </w:rPr>
        <w:t xml:space="preserve"> </w:t>
      </w:r>
      <w:r w:rsidR="006B1551">
        <w:t>based.</w:t>
      </w:r>
      <w:r w:rsidR="006B1551">
        <w:rPr>
          <w:spacing w:val="-11"/>
        </w:rPr>
        <w:t xml:space="preserve"> </w:t>
      </w:r>
      <w:r w:rsidR="006B1551">
        <w:t>He</w:t>
      </w:r>
      <w:r w:rsidR="006B1551">
        <w:rPr>
          <w:spacing w:val="-11"/>
        </w:rPr>
        <w:t xml:space="preserve"> </w:t>
      </w:r>
      <w:r w:rsidR="006B1551">
        <w:t>also</w:t>
      </w:r>
      <w:r w:rsidR="006B1551">
        <w:rPr>
          <w:spacing w:val="-11"/>
        </w:rPr>
        <w:t xml:space="preserve"> </w:t>
      </w:r>
      <w:r w:rsidR="006B1551">
        <w:t>indicated</w:t>
      </w:r>
      <w:r w:rsidR="006B1551">
        <w:rPr>
          <w:spacing w:val="-11"/>
        </w:rPr>
        <w:t xml:space="preserve"> </w:t>
      </w:r>
      <w:r w:rsidR="006B1551">
        <w:t>he</w:t>
      </w:r>
      <w:r w:rsidR="006B1551">
        <w:rPr>
          <w:spacing w:val="-11"/>
        </w:rPr>
        <w:t xml:space="preserve"> </w:t>
      </w:r>
      <w:r w:rsidR="006B1551">
        <w:t>would</w:t>
      </w:r>
      <w:r w:rsidR="006B1551">
        <w:rPr>
          <w:spacing w:val="-11"/>
        </w:rPr>
        <w:t xml:space="preserve"> </w:t>
      </w:r>
      <w:r w:rsidR="006B1551">
        <w:t>like</w:t>
      </w:r>
      <w:r w:rsidR="006B1551">
        <w:rPr>
          <w:spacing w:val="-11"/>
        </w:rPr>
        <w:t xml:space="preserve"> </w:t>
      </w:r>
      <w:r w:rsidR="006B1551">
        <w:t>to</w:t>
      </w:r>
      <w:r w:rsidR="006B1551">
        <w:rPr>
          <w:spacing w:val="-11"/>
        </w:rPr>
        <w:t xml:space="preserve"> </w:t>
      </w:r>
      <w:r w:rsidR="006B1551">
        <w:t>see</w:t>
      </w:r>
      <w:r w:rsidR="006B1551">
        <w:rPr>
          <w:spacing w:val="-11"/>
        </w:rPr>
        <w:t xml:space="preserve"> </w:t>
      </w:r>
      <w:r w:rsidR="006B1551">
        <w:t>some</w:t>
      </w:r>
      <w:r w:rsidR="006B1551">
        <w:rPr>
          <w:spacing w:val="-11"/>
        </w:rPr>
        <w:t xml:space="preserve"> </w:t>
      </w:r>
      <w:r w:rsidR="006B1551">
        <w:t>trainings</w:t>
      </w:r>
      <w:r w:rsidR="006B1551">
        <w:rPr>
          <w:spacing w:val="-12"/>
        </w:rPr>
        <w:t xml:space="preserve"> </w:t>
      </w:r>
      <w:r w:rsidR="006B1551">
        <w:t>done</w:t>
      </w:r>
      <w:r w:rsidR="006B1551">
        <w:rPr>
          <w:spacing w:val="-11"/>
        </w:rPr>
        <w:t xml:space="preserve"> </w:t>
      </w:r>
      <w:r w:rsidR="006B1551">
        <w:t>outside of</w:t>
      </w:r>
      <w:r w:rsidR="006B1551">
        <w:rPr>
          <w:spacing w:val="-8"/>
        </w:rPr>
        <w:t xml:space="preserve"> </w:t>
      </w:r>
      <w:r w:rsidR="006B1551">
        <w:t>meetings.</w:t>
      </w:r>
      <w:r w:rsidR="006B1551">
        <w:rPr>
          <w:spacing w:val="-8"/>
        </w:rPr>
        <w:t xml:space="preserve"> </w:t>
      </w:r>
      <w:r w:rsidR="006B1551">
        <w:t>Such</w:t>
      </w:r>
      <w:r w:rsidR="006B1551">
        <w:rPr>
          <w:spacing w:val="-9"/>
        </w:rPr>
        <w:t xml:space="preserve"> </w:t>
      </w:r>
      <w:r w:rsidR="006B1551">
        <w:t>trainings</w:t>
      </w:r>
      <w:r w:rsidR="006B1551">
        <w:rPr>
          <w:spacing w:val="-9"/>
        </w:rPr>
        <w:t xml:space="preserve"> </w:t>
      </w:r>
      <w:r w:rsidR="006B1551">
        <w:t>could</w:t>
      </w:r>
      <w:r w:rsidR="006B1551">
        <w:rPr>
          <w:spacing w:val="-8"/>
        </w:rPr>
        <w:t xml:space="preserve"> </w:t>
      </w:r>
      <w:r w:rsidR="006B1551">
        <w:t>rotate</w:t>
      </w:r>
      <w:r w:rsidR="006B1551">
        <w:rPr>
          <w:spacing w:val="-8"/>
        </w:rPr>
        <w:t xml:space="preserve"> </w:t>
      </w:r>
      <w:r w:rsidR="006B1551">
        <w:t>through</w:t>
      </w:r>
      <w:r w:rsidR="006B1551">
        <w:rPr>
          <w:spacing w:val="-8"/>
        </w:rPr>
        <w:t xml:space="preserve"> </w:t>
      </w:r>
      <w:r w:rsidR="006B1551">
        <w:t>the</w:t>
      </w:r>
      <w:r w:rsidR="006B1551">
        <w:rPr>
          <w:spacing w:val="-10"/>
        </w:rPr>
        <w:t xml:space="preserve"> </w:t>
      </w:r>
      <w:r w:rsidR="006B1551">
        <w:t>central</w:t>
      </w:r>
      <w:r w:rsidR="006B1551">
        <w:rPr>
          <w:spacing w:val="-10"/>
        </w:rPr>
        <w:t xml:space="preserve"> </w:t>
      </w:r>
      <w:r w:rsidR="006B1551">
        <w:t>states</w:t>
      </w:r>
      <w:r w:rsidR="006B1551">
        <w:rPr>
          <w:spacing w:val="-9"/>
        </w:rPr>
        <w:t xml:space="preserve"> </w:t>
      </w:r>
      <w:r w:rsidR="006B1551">
        <w:t>to</w:t>
      </w:r>
      <w:r w:rsidR="006B1551">
        <w:rPr>
          <w:spacing w:val="-8"/>
        </w:rPr>
        <w:t xml:space="preserve"> </w:t>
      </w:r>
      <w:r w:rsidR="006B1551">
        <w:t>help</w:t>
      </w:r>
      <w:r w:rsidR="006B1551">
        <w:rPr>
          <w:spacing w:val="-9"/>
        </w:rPr>
        <w:t xml:space="preserve"> </w:t>
      </w:r>
      <w:r w:rsidR="006B1551">
        <w:t>with</w:t>
      </w:r>
      <w:r w:rsidR="006B1551">
        <w:rPr>
          <w:spacing w:val="-8"/>
        </w:rPr>
        <w:t xml:space="preserve"> </w:t>
      </w:r>
      <w:r w:rsidR="006B1551">
        <w:t>training</w:t>
      </w:r>
      <w:r w:rsidR="006B1551">
        <w:rPr>
          <w:spacing w:val="-8"/>
        </w:rPr>
        <w:t xml:space="preserve"> </w:t>
      </w:r>
      <w:r w:rsidR="006B1551">
        <w:t>inspectors</w:t>
      </w:r>
      <w:r w:rsidR="006B1551">
        <w:rPr>
          <w:spacing w:val="-9"/>
        </w:rPr>
        <w:t xml:space="preserve"> </w:t>
      </w:r>
      <w:r w:rsidR="006B1551">
        <w:t>within</w:t>
      </w:r>
      <w:r w:rsidR="006B1551">
        <w:rPr>
          <w:spacing w:val="-8"/>
        </w:rPr>
        <w:t xml:space="preserve"> </w:t>
      </w:r>
      <w:r w:rsidR="006B1551">
        <w:t>the</w:t>
      </w:r>
      <w:r w:rsidR="006B1551">
        <w:rPr>
          <w:spacing w:val="-10"/>
        </w:rPr>
        <w:t xml:space="preserve"> </w:t>
      </w:r>
      <w:r w:rsidR="006B1551">
        <w:t xml:space="preserve">central </w:t>
      </w:r>
      <w:r w:rsidR="006B1551">
        <w:rPr>
          <w:spacing w:val="-2"/>
        </w:rPr>
        <w:t>region.</w:t>
      </w:r>
    </w:p>
    <w:p w14:paraId="26E998EC" w14:textId="77777777" w:rsidR="006B1551" w:rsidRDefault="006B1551" w:rsidP="006B1551">
      <w:pPr>
        <w:pStyle w:val="TableParagraph"/>
        <w:ind w:left="0" w:right="96"/>
        <w:jc w:val="both"/>
        <w:rPr>
          <w:sz w:val="20"/>
        </w:rPr>
      </w:pPr>
      <w:r>
        <w:rPr>
          <w:sz w:val="20"/>
        </w:rPr>
        <w:t>Doug</w:t>
      </w:r>
      <w:r>
        <w:rPr>
          <w:spacing w:val="-8"/>
          <w:sz w:val="20"/>
        </w:rPr>
        <w:t xml:space="preserve"> </w:t>
      </w:r>
      <w:r>
        <w:rPr>
          <w:sz w:val="20"/>
        </w:rPr>
        <w:t>Rathbun</w:t>
      </w:r>
      <w:r>
        <w:rPr>
          <w:spacing w:val="-8"/>
          <w:sz w:val="20"/>
        </w:rPr>
        <w:t xml:space="preserve"> </w:t>
      </w:r>
      <w:r>
        <w:rPr>
          <w:sz w:val="20"/>
        </w:rPr>
        <w:t>(IL)</w:t>
      </w:r>
      <w:r>
        <w:rPr>
          <w:spacing w:val="-9"/>
          <w:sz w:val="20"/>
        </w:rPr>
        <w:t xml:space="preserve"> </w:t>
      </w:r>
      <w:r>
        <w:rPr>
          <w:sz w:val="20"/>
        </w:rPr>
        <w:t>stated</w:t>
      </w:r>
      <w:r>
        <w:rPr>
          <w:spacing w:val="-8"/>
          <w:sz w:val="20"/>
        </w:rPr>
        <w:t xml:space="preserve"> </w:t>
      </w:r>
      <w:r>
        <w:rPr>
          <w:sz w:val="20"/>
        </w:rPr>
        <w:t>Illinois</w:t>
      </w:r>
      <w:r>
        <w:rPr>
          <w:spacing w:val="-10"/>
          <w:sz w:val="20"/>
        </w:rPr>
        <w:t xml:space="preserve"> </w:t>
      </w:r>
      <w:r>
        <w:rPr>
          <w:sz w:val="20"/>
        </w:rPr>
        <w:t>will</w:t>
      </w:r>
      <w:r>
        <w:rPr>
          <w:spacing w:val="-10"/>
          <w:sz w:val="20"/>
        </w:rPr>
        <w:t xml:space="preserve"> </w:t>
      </w:r>
      <w:r>
        <w:rPr>
          <w:sz w:val="20"/>
        </w:rPr>
        <w:t>be</w:t>
      </w:r>
      <w:r>
        <w:rPr>
          <w:spacing w:val="-9"/>
          <w:sz w:val="20"/>
        </w:rPr>
        <w:t xml:space="preserve"> </w:t>
      </w:r>
      <w:r>
        <w:rPr>
          <w:sz w:val="20"/>
        </w:rPr>
        <w:t>having</w:t>
      </w:r>
      <w:r>
        <w:rPr>
          <w:spacing w:val="-4"/>
          <w:sz w:val="20"/>
        </w:rPr>
        <w:t xml:space="preserve"> </w:t>
      </w:r>
      <w:r>
        <w:rPr>
          <w:sz w:val="20"/>
        </w:rPr>
        <w:t>a</w:t>
      </w:r>
      <w:r>
        <w:rPr>
          <w:spacing w:val="-9"/>
          <w:sz w:val="20"/>
        </w:rPr>
        <w:t xml:space="preserve"> </w:t>
      </w:r>
      <w:r>
        <w:rPr>
          <w:sz w:val="20"/>
        </w:rPr>
        <w:t>“fuel</w:t>
      </w:r>
      <w:r>
        <w:rPr>
          <w:spacing w:val="-9"/>
          <w:sz w:val="20"/>
        </w:rPr>
        <w:t xml:space="preserve"> </w:t>
      </w:r>
      <w:r>
        <w:rPr>
          <w:sz w:val="20"/>
        </w:rPr>
        <w:t>school”</w:t>
      </w:r>
      <w:r>
        <w:rPr>
          <w:spacing w:val="-9"/>
          <w:sz w:val="20"/>
        </w:rPr>
        <w:t xml:space="preserve"> </w:t>
      </w:r>
      <w:r>
        <w:rPr>
          <w:sz w:val="20"/>
        </w:rPr>
        <w:t>in</w:t>
      </w:r>
      <w:r>
        <w:rPr>
          <w:spacing w:val="-8"/>
          <w:sz w:val="20"/>
        </w:rPr>
        <w:t xml:space="preserve"> </w:t>
      </w:r>
      <w:r>
        <w:rPr>
          <w:sz w:val="20"/>
        </w:rPr>
        <w:t>mid-October</w:t>
      </w:r>
      <w:r>
        <w:rPr>
          <w:spacing w:val="-8"/>
          <w:sz w:val="20"/>
        </w:rPr>
        <w:t xml:space="preserve"> </w:t>
      </w:r>
      <w:r>
        <w:rPr>
          <w:sz w:val="20"/>
        </w:rPr>
        <w:t>to</w:t>
      </w:r>
      <w:r>
        <w:rPr>
          <w:spacing w:val="-11"/>
          <w:sz w:val="20"/>
        </w:rPr>
        <w:t xml:space="preserve"> </w:t>
      </w:r>
      <w:r>
        <w:rPr>
          <w:sz w:val="20"/>
        </w:rPr>
        <w:t>provide</w:t>
      </w:r>
      <w:r>
        <w:rPr>
          <w:spacing w:val="-11"/>
          <w:sz w:val="20"/>
        </w:rPr>
        <w:t xml:space="preserve"> </w:t>
      </w:r>
      <w:r>
        <w:rPr>
          <w:sz w:val="20"/>
        </w:rPr>
        <w:t>inspectors</w:t>
      </w:r>
      <w:r>
        <w:rPr>
          <w:spacing w:val="-10"/>
          <w:sz w:val="20"/>
        </w:rPr>
        <w:t xml:space="preserve"> </w:t>
      </w:r>
      <w:r>
        <w:rPr>
          <w:sz w:val="20"/>
        </w:rPr>
        <w:t>with</w:t>
      </w:r>
      <w:r>
        <w:rPr>
          <w:spacing w:val="-8"/>
          <w:sz w:val="20"/>
        </w:rPr>
        <w:t xml:space="preserve"> </w:t>
      </w:r>
      <w:r>
        <w:rPr>
          <w:sz w:val="20"/>
        </w:rPr>
        <w:t>a</w:t>
      </w:r>
      <w:r>
        <w:rPr>
          <w:spacing w:val="-9"/>
          <w:sz w:val="20"/>
        </w:rPr>
        <w:t xml:space="preserve"> </w:t>
      </w:r>
      <w:r>
        <w:rPr>
          <w:sz w:val="20"/>
        </w:rPr>
        <w:t>deeper and broader knowledge of the fuel industry.</w:t>
      </w:r>
      <w:r>
        <w:rPr>
          <w:spacing w:val="40"/>
          <w:sz w:val="20"/>
        </w:rPr>
        <w:t xml:space="preserve"> </w:t>
      </w:r>
      <w:r>
        <w:rPr>
          <w:sz w:val="20"/>
        </w:rPr>
        <w:t>There will be approximately 60 spots for the two-day school.</w:t>
      </w:r>
      <w:r>
        <w:rPr>
          <w:spacing w:val="40"/>
          <w:sz w:val="20"/>
        </w:rPr>
        <w:t xml:space="preserve"> </w:t>
      </w:r>
      <w:r>
        <w:rPr>
          <w:sz w:val="20"/>
        </w:rPr>
        <w:t>The trainers for the training include Christy Moore, Scott Fenwick, Russ Lewis, and other industry experts.</w:t>
      </w:r>
    </w:p>
    <w:p w14:paraId="6A9C6E13" w14:textId="77777777" w:rsidR="006B1551" w:rsidRDefault="006B1551" w:rsidP="006B1551">
      <w:pPr>
        <w:pStyle w:val="TableParagraph"/>
        <w:ind w:left="0"/>
        <w:rPr>
          <w:b/>
          <w:sz w:val="21"/>
        </w:rPr>
      </w:pPr>
    </w:p>
    <w:p w14:paraId="0E37AEAA" w14:textId="77777777" w:rsidR="006B1551" w:rsidRDefault="006B1551" w:rsidP="006B1551">
      <w:pPr>
        <w:pStyle w:val="TableParagraph"/>
        <w:ind w:left="0" w:right="104"/>
        <w:jc w:val="both"/>
        <w:rPr>
          <w:sz w:val="20"/>
        </w:rPr>
      </w:pPr>
      <w:r>
        <w:rPr>
          <w:spacing w:val="-2"/>
          <w:sz w:val="20"/>
        </w:rPr>
        <w:t>Ivan Hankins</w:t>
      </w:r>
      <w:r>
        <w:rPr>
          <w:spacing w:val="-4"/>
          <w:sz w:val="20"/>
        </w:rPr>
        <w:t xml:space="preserve"> </w:t>
      </w:r>
      <w:r>
        <w:rPr>
          <w:spacing w:val="-2"/>
          <w:sz w:val="20"/>
        </w:rPr>
        <w:t>(IA) mentioned there</w:t>
      </w:r>
      <w:r>
        <w:rPr>
          <w:spacing w:val="-3"/>
          <w:sz w:val="20"/>
        </w:rPr>
        <w:t xml:space="preserve"> </w:t>
      </w:r>
      <w:r>
        <w:rPr>
          <w:spacing w:val="-2"/>
          <w:sz w:val="20"/>
        </w:rPr>
        <w:t>is</w:t>
      </w:r>
      <w:r>
        <w:rPr>
          <w:spacing w:val="-4"/>
          <w:sz w:val="20"/>
        </w:rPr>
        <w:t xml:space="preserve"> </w:t>
      </w:r>
      <w:r>
        <w:rPr>
          <w:spacing w:val="-2"/>
          <w:sz w:val="20"/>
        </w:rPr>
        <w:t>a</w:t>
      </w:r>
      <w:r>
        <w:rPr>
          <w:spacing w:val="-3"/>
          <w:sz w:val="20"/>
        </w:rPr>
        <w:t xml:space="preserve"> </w:t>
      </w:r>
      <w:r>
        <w:rPr>
          <w:spacing w:val="-2"/>
          <w:sz w:val="20"/>
        </w:rPr>
        <w:t>field training manual</w:t>
      </w:r>
      <w:r>
        <w:rPr>
          <w:spacing w:val="-3"/>
          <w:sz w:val="20"/>
        </w:rPr>
        <w:t xml:space="preserve"> </w:t>
      </w:r>
      <w:r>
        <w:rPr>
          <w:spacing w:val="-2"/>
          <w:sz w:val="20"/>
        </w:rPr>
        <w:t>for inspectors,</w:t>
      </w:r>
      <w:r>
        <w:rPr>
          <w:spacing w:val="-3"/>
          <w:sz w:val="20"/>
        </w:rPr>
        <w:t xml:space="preserve"> </w:t>
      </w:r>
      <w:r>
        <w:rPr>
          <w:spacing w:val="-2"/>
          <w:sz w:val="20"/>
        </w:rPr>
        <w:t>which</w:t>
      </w:r>
      <w:r>
        <w:rPr>
          <w:spacing w:val="-4"/>
          <w:sz w:val="20"/>
        </w:rPr>
        <w:t xml:space="preserve"> </w:t>
      </w:r>
      <w:r>
        <w:rPr>
          <w:spacing w:val="-2"/>
          <w:sz w:val="20"/>
        </w:rPr>
        <w:t>includes</w:t>
      </w:r>
      <w:r>
        <w:rPr>
          <w:spacing w:val="-3"/>
          <w:sz w:val="20"/>
        </w:rPr>
        <w:t xml:space="preserve"> </w:t>
      </w:r>
      <w:r>
        <w:rPr>
          <w:spacing w:val="-2"/>
          <w:sz w:val="20"/>
        </w:rPr>
        <w:t>sections</w:t>
      </w:r>
      <w:r>
        <w:rPr>
          <w:spacing w:val="-4"/>
          <w:sz w:val="20"/>
        </w:rPr>
        <w:t xml:space="preserve"> </w:t>
      </w:r>
      <w:r>
        <w:rPr>
          <w:spacing w:val="-2"/>
          <w:sz w:val="20"/>
        </w:rPr>
        <w:t xml:space="preserve">from Handbook </w:t>
      </w:r>
      <w:r>
        <w:rPr>
          <w:sz w:val="20"/>
        </w:rPr>
        <w:t>130</w:t>
      </w:r>
      <w:r>
        <w:rPr>
          <w:spacing w:val="-10"/>
          <w:sz w:val="20"/>
        </w:rPr>
        <w:t xml:space="preserve"> </w:t>
      </w:r>
      <w:r>
        <w:rPr>
          <w:sz w:val="20"/>
        </w:rPr>
        <w:t>Uniform</w:t>
      </w:r>
      <w:r>
        <w:rPr>
          <w:spacing w:val="-13"/>
          <w:sz w:val="20"/>
        </w:rPr>
        <w:t xml:space="preserve"> </w:t>
      </w:r>
      <w:r>
        <w:rPr>
          <w:sz w:val="20"/>
        </w:rPr>
        <w:t>Weights</w:t>
      </w:r>
      <w:r>
        <w:rPr>
          <w:spacing w:val="-11"/>
          <w:sz w:val="20"/>
        </w:rPr>
        <w:t xml:space="preserve"> </w:t>
      </w:r>
      <w:r>
        <w:rPr>
          <w:sz w:val="20"/>
        </w:rPr>
        <w:t>&amp;</w:t>
      </w:r>
      <w:r>
        <w:rPr>
          <w:spacing w:val="-10"/>
          <w:sz w:val="20"/>
        </w:rPr>
        <w:t xml:space="preserve"> </w:t>
      </w:r>
      <w:r>
        <w:rPr>
          <w:sz w:val="20"/>
        </w:rPr>
        <w:t>Measures</w:t>
      </w:r>
      <w:r>
        <w:rPr>
          <w:spacing w:val="-12"/>
          <w:sz w:val="20"/>
        </w:rPr>
        <w:t xml:space="preserve"> </w:t>
      </w:r>
      <w:r>
        <w:rPr>
          <w:sz w:val="20"/>
        </w:rPr>
        <w:t>Law</w:t>
      </w:r>
      <w:r>
        <w:rPr>
          <w:spacing w:val="-11"/>
          <w:sz w:val="20"/>
        </w:rPr>
        <w:t xml:space="preserve"> </w:t>
      </w:r>
      <w:r>
        <w:rPr>
          <w:sz w:val="20"/>
        </w:rPr>
        <w:t>and</w:t>
      </w:r>
      <w:r>
        <w:rPr>
          <w:spacing w:val="-10"/>
          <w:sz w:val="20"/>
        </w:rPr>
        <w:t xml:space="preserve"> </w:t>
      </w:r>
      <w:r>
        <w:rPr>
          <w:sz w:val="20"/>
        </w:rPr>
        <w:t>Uniform</w:t>
      </w:r>
      <w:r>
        <w:rPr>
          <w:spacing w:val="-13"/>
          <w:sz w:val="20"/>
        </w:rPr>
        <w:t xml:space="preserve"> </w:t>
      </w:r>
      <w:r>
        <w:rPr>
          <w:sz w:val="20"/>
        </w:rPr>
        <w:t>fuel</w:t>
      </w:r>
      <w:r>
        <w:rPr>
          <w:spacing w:val="-12"/>
          <w:sz w:val="20"/>
        </w:rPr>
        <w:t xml:space="preserve"> </w:t>
      </w:r>
      <w:r>
        <w:rPr>
          <w:sz w:val="20"/>
        </w:rPr>
        <w:t>and</w:t>
      </w:r>
      <w:r>
        <w:rPr>
          <w:spacing w:val="-10"/>
          <w:sz w:val="20"/>
        </w:rPr>
        <w:t xml:space="preserve"> </w:t>
      </w:r>
      <w:r>
        <w:rPr>
          <w:sz w:val="20"/>
        </w:rPr>
        <w:t>Automotive</w:t>
      </w:r>
      <w:r>
        <w:rPr>
          <w:spacing w:val="-11"/>
          <w:sz w:val="20"/>
        </w:rPr>
        <w:t xml:space="preserve"> </w:t>
      </w:r>
      <w:r>
        <w:rPr>
          <w:sz w:val="20"/>
        </w:rPr>
        <w:t>and</w:t>
      </w:r>
      <w:r>
        <w:rPr>
          <w:spacing w:val="-10"/>
          <w:sz w:val="20"/>
        </w:rPr>
        <w:t xml:space="preserve"> </w:t>
      </w:r>
      <w:r>
        <w:rPr>
          <w:sz w:val="20"/>
        </w:rPr>
        <w:t>Lubricants.</w:t>
      </w:r>
      <w:r>
        <w:rPr>
          <w:spacing w:val="-13"/>
          <w:sz w:val="20"/>
        </w:rPr>
        <w:t xml:space="preserve"> </w:t>
      </w:r>
      <w:proofErr w:type="gramStart"/>
      <w:r>
        <w:rPr>
          <w:sz w:val="20"/>
        </w:rPr>
        <w:t>Regulations</w:t>
      </w:r>
      <w:r>
        <w:rPr>
          <w:spacing w:val="-11"/>
          <w:sz w:val="20"/>
        </w:rPr>
        <w:t xml:space="preserve"> </w:t>
      </w:r>
      <w:r>
        <w:rPr>
          <w:sz w:val="20"/>
        </w:rPr>
        <w:t>;</w:t>
      </w:r>
      <w:proofErr w:type="gramEnd"/>
      <w:r>
        <w:rPr>
          <w:spacing w:val="-11"/>
          <w:sz w:val="20"/>
        </w:rPr>
        <w:t xml:space="preserve"> </w:t>
      </w:r>
      <w:r>
        <w:rPr>
          <w:sz w:val="20"/>
        </w:rPr>
        <w:t>Handbook 44 LMD code, General Code, and Fundamental considerations.</w:t>
      </w:r>
      <w:r>
        <w:rPr>
          <w:spacing w:val="40"/>
          <w:sz w:val="20"/>
        </w:rPr>
        <w:t xml:space="preserve"> </w:t>
      </w:r>
      <w:r>
        <w:rPr>
          <w:sz w:val="20"/>
        </w:rPr>
        <w:t xml:space="preserve">The manual explains how to do the inspections, general code, </w:t>
      </w:r>
      <w:proofErr w:type="gramStart"/>
      <w:r>
        <w:rPr>
          <w:sz w:val="20"/>
        </w:rPr>
        <w:t>in order to</w:t>
      </w:r>
      <w:proofErr w:type="gramEnd"/>
      <w:r>
        <w:rPr>
          <w:sz w:val="20"/>
        </w:rPr>
        <w:t xml:space="preserve"> be consistent with other inspectors within each state. Mr. Hankins would like to see a training on Retail Motor Fuel Dispensers utilizing the manual. Doug Rathbun (IL) expressed concern that some experienced inspectors may not be interested in attending such a training. Mr. Rathbun would like to have some trainings for those more experienced inspectors.</w:t>
      </w:r>
    </w:p>
    <w:p w14:paraId="0934687B" w14:textId="77777777" w:rsidR="006B1551" w:rsidRDefault="006B1551" w:rsidP="006B1551">
      <w:pPr>
        <w:pStyle w:val="TableParagraph"/>
        <w:spacing w:before="8"/>
        <w:ind w:left="0"/>
        <w:rPr>
          <w:b/>
          <w:sz w:val="20"/>
        </w:rPr>
      </w:pPr>
    </w:p>
    <w:p w14:paraId="3A98FD6B" w14:textId="77777777" w:rsidR="006B1551" w:rsidRDefault="006B1551" w:rsidP="006B1551">
      <w:pPr>
        <w:pStyle w:val="TableParagraph"/>
        <w:spacing w:before="1"/>
        <w:ind w:left="0" w:right="103"/>
        <w:jc w:val="both"/>
        <w:rPr>
          <w:sz w:val="20"/>
        </w:rPr>
      </w:pPr>
      <w:r>
        <w:rPr>
          <w:sz w:val="20"/>
        </w:rPr>
        <w:t>Bob Murnane (Seraphin) suggested extending conference week and have training at either the front or the end of the</w:t>
      </w:r>
      <w:r>
        <w:rPr>
          <w:spacing w:val="-1"/>
          <w:sz w:val="20"/>
        </w:rPr>
        <w:t xml:space="preserve"> </w:t>
      </w:r>
      <w:r>
        <w:rPr>
          <w:sz w:val="20"/>
        </w:rPr>
        <w:t>conference</w:t>
      </w:r>
      <w:r>
        <w:rPr>
          <w:spacing w:val="-3"/>
          <w:sz w:val="20"/>
        </w:rPr>
        <w:t xml:space="preserve"> </w:t>
      </w:r>
      <w:r>
        <w:rPr>
          <w:sz w:val="20"/>
        </w:rPr>
        <w:t>meetings.</w:t>
      </w:r>
      <w:r>
        <w:rPr>
          <w:spacing w:val="-4"/>
          <w:sz w:val="20"/>
        </w:rPr>
        <w:t xml:space="preserve"> </w:t>
      </w:r>
      <w:r>
        <w:rPr>
          <w:sz w:val="20"/>
        </w:rPr>
        <w:t>Michael</w:t>
      </w:r>
      <w:r>
        <w:rPr>
          <w:spacing w:val="-2"/>
          <w:sz w:val="20"/>
        </w:rPr>
        <w:t xml:space="preserve"> </w:t>
      </w:r>
      <w:r>
        <w:rPr>
          <w:sz w:val="20"/>
        </w:rPr>
        <w:t>Keilty</w:t>
      </w:r>
      <w:r>
        <w:rPr>
          <w:spacing w:val="-1"/>
          <w:sz w:val="20"/>
        </w:rPr>
        <w:t xml:space="preserve"> </w:t>
      </w:r>
      <w:r>
        <w:rPr>
          <w:sz w:val="20"/>
        </w:rPr>
        <w:t>(Endress</w:t>
      </w:r>
      <w:r>
        <w:rPr>
          <w:spacing w:val="-3"/>
          <w:sz w:val="20"/>
        </w:rPr>
        <w:t xml:space="preserve"> </w:t>
      </w:r>
      <w:r>
        <w:rPr>
          <w:sz w:val="20"/>
        </w:rPr>
        <w:t>+</w:t>
      </w:r>
      <w:r>
        <w:rPr>
          <w:spacing w:val="-4"/>
          <w:sz w:val="20"/>
        </w:rPr>
        <w:t xml:space="preserve"> </w:t>
      </w:r>
      <w:r>
        <w:rPr>
          <w:sz w:val="20"/>
        </w:rPr>
        <w:t>Hauser)</w:t>
      </w:r>
      <w:r>
        <w:rPr>
          <w:spacing w:val="-1"/>
          <w:sz w:val="20"/>
        </w:rPr>
        <w:t xml:space="preserve"> </w:t>
      </w:r>
      <w:r>
        <w:rPr>
          <w:sz w:val="20"/>
        </w:rPr>
        <w:t>echoed Mr.</w:t>
      </w:r>
      <w:r>
        <w:rPr>
          <w:spacing w:val="-2"/>
          <w:sz w:val="20"/>
        </w:rPr>
        <w:t xml:space="preserve"> </w:t>
      </w:r>
      <w:r>
        <w:rPr>
          <w:sz w:val="20"/>
        </w:rPr>
        <w:t>Murnane’s</w:t>
      </w:r>
      <w:r>
        <w:rPr>
          <w:spacing w:val="-3"/>
          <w:sz w:val="20"/>
        </w:rPr>
        <w:t xml:space="preserve"> </w:t>
      </w:r>
      <w:r>
        <w:rPr>
          <w:sz w:val="20"/>
        </w:rPr>
        <w:t>comments.</w:t>
      </w:r>
      <w:r>
        <w:rPr>
          <w:spacing w:val="-2"/>
          <w:sz w:val="20"/>
        </w:rPr>
        <w:t xml:space="preserve"> </w:t>
      </w:r>
      <w:r>
        <w:rPr>
          <w:sz w:val="20"/>
        </w:rPr>
        <w:t>He</w:t>
      </w:r>
      <w:r>
        <w:rPr>
          <w:spacing w:val="-1"/>
          <w:sz w:val="20"/>
        </w:rPr>
        <w:t xml:space="preserve"> </w:t>
      </w:r>
      <w:r>
        <w:rPr>
          <w:sz w:val="20"/>
        </w:rPr>
        <w:t>mentioned</w:t>
      </w:r>
      <w:r>
        <w:rPr>
          <w:spacing w:val="-3"/>
          <w:sz w:val="20"/>
        </w:rPr>
        <w:t xml:space="preserve"> </w:t>
      </w:r>
      <w:r>
        <w:rPr>
          <w:sz w:val="20"/>
        </w:rPr>
        <w:t>the Western conference adds a day specifically for training sandwiched within the conference.</w:t>
      </w:r>
      <w:r>
        <w:rPr>
          <w:spacing w:val="40"/>
          <w:sz w:val="20"/>
        </w:rPr>
        <w:t xml:space="preserve"> </w:t>
      </w:r>
      <w:r>
        <w:rPr>
          <w:sz w:val="20"/>
        </w:rPr>
        <w:t>The schedule then allows the committee to hold their work sessions during the day on the second day, which relieves some of the burden on the committee members.</w:t>
      </w:r>
    </w:p>
    <w:p w14:paraId="1A3EB755" w14:textId="77777777" w:rsidR="006B1551" w:rsidRDefault="006B1551" w:rsidP="006B1551">
      <w:pPr>
        <w:pStyle w:val="TableParagraph"/>
        <w:spacing w:before="7"/>
        <w:ind w:left="0"/>
        <w:rPr>
          <w:b/>
          <w:sz w:val="19"/>
        </w:rPr>
      </w:pPr>
    </w:p>
    <w:p w14:paraId="035CB19C" w14:textId="77777777" w:rsidR="006B1551" w:rsidRDefault="006B1551" w:rsidP="006B1551">
      <w:pPr>
        <w:pStyle w:val="TableParagraph"/>
        <w:ind w:left="0"/>
        <w:jc w:val="both"/>
        <w:rPr>
          <w:sz w:val="20"/>
        </w:rPr>
      </w:pPr>
      <w:r>
        <w:rPr>
          <w:sz w:val="20"/>
        </w:rPr>
        <w:t>Doug Musick (KS) stated we have relied on NIST for so long for trainings and suggested we should start leaning on</w:t>
      </w:r>
      <w:r>
        <w:rPr>
          <w:spacing w:val="13"/>
          <w:sz w:val="20"/>
        </w:rPr>
        <w:t xml:space="preserve"> </w:t>
      </w:r>
      <w:r>
        <w:rPr>
          <w:sz w:val="20"/>
        </w:rPr>
        <w:t>more</w:t>
      </w:r>
      <w:r>
        <w:rPr>
          <w:spacing w:val="12"/>
          <w:sz w:val="20"/>
        </w:rPr>
        <w:t xml:space="preserve"> </w:t>
      </w:r>
      <w:r>
        <w:rPr>
          <w:sz w:val="20"/>
        </w:rPr>
        <w:t>trainings within our region.</w:t>
      </w:r>
      <w:r>
        <w:rPr>
          <w:spacing w:val="73"/>
          <w:sz w:val="20"/>
        </w:rPr>
        <w:t xml:space="preserve"> </w:t>
      </w:r>
      <w:r>
        <w:rPr>
          <w:sz w:val="20"/>
        </w:rPr>
        <w:t>He</w:t>
      </w:r>
      <w:r>
        <w:rPr>
          <w:spacing w:val="13"/>
          <w:sz w:val="20"/>
        </w:rPr>
        <w:t xml:space="preserve"> </w:t>
      </w:r>
      <w:r>
        <w:rPr>
          <w:sz w:val="20"/>
        </w:rPr>
        <w:t>commented there may</w:t>
      </w:r>
      <w:r>
        <w:rPr>
          <w:spacing w:val="13"/>
          <w:sz w:val="20"/>
        </w:rPr>
        <w:t xml:space="preserve"> </w:t>
      </w:r>
      <w:r>
        <w:rPr>
          <w:sz w:val="20"/>
        </w:rPr>
        <w:t>be some</w:t>
      </w:r>
      <w:r>
        <w:rPr>
          <w:spacing w:val="12"/>
          <w:sz w:val="20"/>
        </w:rPr>
        <w:t xml:space="preserve"> </w:t>
      </w:r>
      <w:r>
        <w:rPr>
          <w:sz w:val="20"/>
        </w:rPr>
        <w:t>industry</w:t>
      </w:r>
      <w:r>
        <w:rPr>
          <w:spacing w:val="13"/>
          <w:sz w:val="20"/>
        </w:rPr>
        <w:t xml:space="preserve"> </w:t>
      </w:r>
      <w:r>
        <w:rPr>
          <w:sz w:val="20"/>
        </w:rPr>
        <w:t>interest</w:t>
      </w:r>
      <w:r>
        <w:rPr>
          <w:spacing w:val="12"/>
          <w:sz w:val="20"/>
        </w:rPr>
        <w:t xml:space="preserve"> </w:t>
      </w:r>
      <w:r>
        <w:rPr>
          <w:sz w:val="20"/>
        </w:rPr>
        <w:t>in</w:t>
      </w:r>
      <w:r>
        <w:rPr>
          <w:spacing w:val="13"/>
          <w:sz w:val="20"/>
        </w:rPr>
        <w:t xml:space="preserve"> </w:t>
      </w:r>
      <w:r>
        <w:rPr>
          <w:sz w:val="20"/>
        </w:rPr>
        <w:t>supporting training</w:t>
      </w:r>
      <w:r>
        <w:t xml:space="preserve"> </w:t>
      </w:r>
      <w:r>
        <w:rPr>
          <w:sz w:val="20"/>
        </w:rPr>
        <w:t>using</w:t>
      </w:r>
      <w:r>
        <w:rPr>
          <w:spacing w:val="-5"/>
          <w:sz w:val="20"/>
        </w:rPr>
        <w:t xml:space="preserve"> </w:t>
      </w:r>
      <w:r>
        <w:rPr>
          <w:sz w:val="20"/>
        </w:rPr>
        <w:t>funds</w:t>
      </w:r>
      <w:r>
        <w:rPr>
          <w:spacing w:val="-6"/>
          <w:sz w:val="20"/>
        </w:rPr>
        <w:t xml:space="preserve"> </w:t>
      </w:r>
      <w:r>
        <w:rPr>
          <w:sz w:val="20"/>
        </w:rPr>
        <w:t>from</w:t>
      </w:r>
      <w:r>
        <w:rPr>
          <w:spacing w:val="-4"/>
          <w:sz w:val="20"/>
        </w:rPr>
        <w:t xml:space="preserve"> </w:t>
      </w:r>
      <w:r>
        <w:rPr>
          <w:sz w:val="20"/>
        </w:rPr>
        <w:t>the</w:t>
      </w:r>
      <w:r>
        <w:rPr>
          <w:spacing w:val="-5"/>
          <w:sz w:val="20"/>
        </w:rPr>
        <w:t xml:space="preserve"> </w:t>
      </w:r>
      <w:r>
        <w:rPr>
          <w:sz w:val="20"/>
        </w:rPr>
        <w:t>associate</w:t>
      </w:r>
      <w:r>
        <w:rPr>
          <w:spacing w:val="-6"/>
          <w:sz w:val="20"/>
        </w:rPr>
        <w:t xml:space="preserve"> </w:t>
      </w:r>
      <w:r>
        <w:rPr>
          <w:sz w:val="20"/>
        </w:rPr>
        <w:t>membership</w:t>
      </w:r>
      <w:r>
        <w:rPr>
          <w:spacing w:val="-7"/>
          <w:sz w:val="20"/>
        </w:rPr>
        <w:t xml:space="preserve"> </w:t>
      </w:r>
      <w:r>
        <w:rPr>
          <w:spacing w:val="-4"/>
          <w:sz w:val="20"/>
        </w:rPr>
        <w:t>fund.</w:t>
      </w:r>
    </w:p>
    <w:p w14:paraId="16166A71" w14:textId="77777777" w:rsidR="006B1551" w:rsidRDefault="006B1551" w:rsidP="006B1551">
      <w:pPr>
        <w:pStyle w:val="TableParagraph"/>
        <w:spacing w:before="11"/>
        <w:ind w:left="0"/>
        <w:rPr>
          <w:b/>
          <w:sz w:val="20"/>
        </w:rPr>
      </w:pPr>
    </w:p>
    <w:p w14:paraId="74FE3070" w14:textId="77777777" w:rsidR="006B1551" w:rsidRDefault="006B1551" w:rsidP="006B1551">
      <w:pPr>
        <w:pStyle w:val="TableParagraph"/>
        <w:ind w:left="0" w:right="96"/>
        <w:jc w:val="both"/>
        <w:rPr>
          <w:sz w:val="20"/>
        </w:rPr>
      </w:pPr>
      <w:r>
        <w:rPr>
          <w:sz w:val="20"/>
        </w:rPr>
        <w:t>Chris</w:t>
      </w:r>
      <w:r>
        <w:rPr>
          <w:spacing w:val="-7"/>
          <w:sz w:val="20"/>
        </w:rPr>
        <w:t xml:space="preserve"> </w:t>
      </w:r>
      <w:r>
        <w:rPr>
          <w:sz w:val="20"/>
        </w:rPr>
        <w:t>Guay</w:t>
      </w:r>
      <w:r>
        <w:rPr>
          <w:spacing w:val="-5"/>
          <w:sz w:val="20"/>
        </w:rPr>
        <w:t xml:space="preserve"> </w:t>
      </w:r>
      <w:r>
        <w:rPr>
          <w:sz w:val="20"/>
        </w:rPr>
        <w:t>(CGGC)</w:t>
      </w:r>
      <w:r>
        <w:rPr>
          <w:spacing w:val="-6"/>
          <w:sz w:val="20"/>
        </w:rPr>
        <w:t xml:space="preserve"> </w:t>
      </w:r>
      <w:r>
        <w:rPr>
          <w:sz w:val="20"/>
        </w:rPr>
        <w:t>provided</w:t>
      </w:r>
      <w:r>
        <w:rPr>
          <w:spacing w:val="-10"/>
          <w:sz w:val="20"/>
        </w:rPr>
        <w:t xml:space="preserve"> </w:t>
      </w:r>
      <w:r>
        <w:rPr>
          <w:sz w:val="20"/>
        </w:rPr>
        <w:t>that</w:t>
      </w:r>
      <w:r>
        <w:rPr>
          <w:spacing w:val="-6"/>
          <w:sz w:val="20"/>
        </w:rPr>
        <w:t xml:space="preserve"> </w:t>
      </w:r>
      <w:r>
        <w:rPr>
          <w:sz w:val="20"/>
        </w:rPr>
        <w:t>NCWM</w:t>
      </w:r>
      <w:r>
        <w:rPr>
          <w:spacing w:val="-6"/>
          <w:sz w:val="20"/>
        </w:rPr>
        <w:t xml:space="preserve"> </w:t>
      </w:r>
      <w:r>
        <w:rPr>
          <w:sz w:val="20"/>
        </w:rPr>
        <w:t>doesn’t</w:t>
      </w:r>
      <w:r>
        <w:rPr>
          <w:spacing w:val="-7"/>
          <w:sz w:val="20"/>
        </w:rPr>
        <w:t xml:space="preserve"> </w:t>
      </w:r>
      <w:r>
        <w:rPr>
          <w:sz w:val="20"/>
        </w:rPr>
        <w:t>know</w:t>
      </w:r>
      <w:r>
        <w:rPr>
          <w:spacing w:val="-6"/>
          <w:sz w:val="20"/>
        </w:rPr>
        <w:t xml:space="preserve"> </w:t>
      </w:r>
      <w:r>
        <w:rPr>
          <w:sz w:val="20"/>
        </w:rPr>
        <w:t>what</w:t>
      </w:r>
      <w:r>
        <w:rPr>
          <w:spacing w:val="-6"/>
          <w:sz w:val="20"/>
        </w:rPr>
        <w:t xml:space="preserve"> </w:t>
      </w:r>
      <w:r>
        <w:rPr>
          <w:sz w:val="20"/>
        </w:rPr>
        <w:t>an</w:t>
      </w:r>
      <w:r>
        <w:rPr>
          <w:spacing w:val="-1"/>
          <w:sz w:val="20"/>
        </w:rPr>
        <w:t xml:space="preserve"> </w:t>
      </w:r>
      <w:r>
        <w:rPr>
          <w:sz w:val="20"/>
        </w:rPr>
        <w:t>individual</w:t>
      </w:r>
      <w:r>
        <w:rPr>
          <w:spacing w:val="-6"/>
          <w:sz w:val="20"/>
        </w:rPr>
        <w:t xml:space="preserve"> </w:t>
      </w:r>
      <w:r>
        <w:rPr>
          <w:sz w:val="20"/>
        </w:rPr>
        <w:t>state’s</w:t>
      </w:r>
      <w:r>
        <w:rPr>
          <w:spacing w:val="-7"/>
          <w:sz w:val="20"/>
        </w:rPr>
        <w:t xml:space="preserve"> </w:t>
      </w:r>
      <w:r>
        <w:rPr>
          <w:sz w:val="20"/>
        </w:rPr>
        <w:t>interests</w:t>
      </w:r>
      <w:r>
        <w:rPr>
          <w:spacing w:val="-8"/>
          <w:sz w:val="20"/>
        </w:rPr>
        <w:t xml:space="preserve"> </w:t>
      </w:r>
      <w:r>
        <w:rPr>
          <w:sz w:val="20"/>
        </w:rPr>
        <w:t>are</w:t>
      </w:r>
      <w:r>
        <w:rPr>
          <w:spacing w:val="-6"/>
          <w:sz w:val="20"/>
        </w:rPr>
        <w:t xml:space="preserve"> </w:t>
      </w:r>
      <w:r>
        <w:rPr>
          <w:sz w:val="20"/>
        </w:rPr>
        <w:t>and</w:t>
      </w:r>
      <w:r>
        <w:rPr>
          <w:spacing w:val="-5"/>
          <w:sz w:val="20"/>
        </w:rPr>
        <w:t xml:space="preserve"> </w:t>
      </w:r>
      <w:r>
        <w:rPr>
          <w:sz w:val="20"/>
        </w:rPr>
        <w:t>who</w:t>
      </w:r>
      <w:r>
        <w:rPr>
          <w:spacing w:val="-5"/>
          <w:sz w:val="20"/>
        </w:rPr>
        <w:t xml:space="preserve"> </w:t>
      </w:r>
      <w:r>
        <w:rPr>
          <w:sz w:val="20"/>
        </w:rPr>
        <w:t>the</w:t>
      </w:r>
      <w:r>
        <w:rPr>
          <w:spacing w:val="-6"/>
          <w:sz w:val="20"/>
        </w:rPr>
        <w:t xml:space="preserve"> </w:t>
      </w:r>
      <w:r>
        <w:rPr>
          <w:sz w:val="20"/>
        </w:rPr>
        <w:t>stake holders</w:t>
      </w:r>
      <w:r>
        <w:rPr>
          <w:spacing w:val="-8"/>
          <w:sz w:val="20"/>
        </w:rPr>
        <w:t xml:space="preserve"> </w:t>
      </w:r>
      <w:r>
        <w:rPr>
          <w:sz w:val="20"/>
        </w:rPr>
        <w:t>are</w:t>
      </w:r>
      <w:r>
        <w:rPr>
          <w:spacing w:val="-10"/>
          <w:sz w:val="20"/>
        </w:rPr>
        <w:t xml:space="preserve"> </w:t>
      </w:r>
      <w:r>
        <w:rPr>
          <w:sz w:val="20"/>
        </w:rPr>
        <w:t>for</w:t>
      </w:r>
      <w:r>
        <w:rPr>
          <w:spacing w:val="-7"/>
          <w:sz w:val="20"/>
        </w:rPr>
        <w:t xml:space="preserve"> </w:t>
      </w:r>
      <w:r>
        <w:rPr>
          <w:sz w:val="20"/>
        </w:rPr>
        <w:t>each</w:t>
      </w:r>
      <w:r>
        <w:rPr>
          <w:spacing w:val="-9"/>
          <w:sz w:val="20"/>
        </w:rPr>
        <w:t xml:space="preserve"> </w:t>
      </w:r>
      <w:r>
        <w:rPr>
          <w:sz w:val="20"/>
        </w:rPr>
        <w:t>state.</w:t>
      </w:r>
      <w:r>
        <w:rPr>
          <w:spacing w:val="-7"/>
          <w:sz w:val="20"/>
        </w:rPr>
        <w:t xml:space="preserve"> </w:t>
      </w:r>
      <w:r>
        <w:rPr>
          <w:sz w:val="20"/>
        </w:rPr>
        <w:t>Mr.</w:t>
      </w:r>
      <w:r>
        <w:rPr>
          <w:spacing w:val="-10"/>
          <w:sz w:val="20"/>
        </w:rPr>
        <w:t xml:space="preserve"> </w:t>
      </w:r>
      <w:r>
        <w:rPr>
          <w:sz w:val="20"/>
        </w:rPr>
        <w:t>Guay</w:t>
      </w:r>
      <w:r>
        <w:rPr>
          <w:spacing w:val="-6"/>
          <w:sz w:val="20"/>
        </w:rPr>
        <w:t xml:space="preserve"> </w:t>
      </w:r>
      <w:r>
        <w:rPr>
          <w:sz w:val="20"/>
        </w:rPr>
        <w:t>suggested</w:t>
      </w:r>
      <w:r>
        <w:rPr>
          <w:spacing w:val="-9"/>
          <w:sz w:val="20"/>
        </w:rPr>
        <w:t xml:space="preserve"> </w:t>
      </w:r>
      <w:r>
        <w:rPr>
          <w:sz w:val="20"/>
        </w:rPr>
        <w:t>state</w:t>
      </w:r>
      <w:r>
        <w:rPr>
          <w:spacing w:val="-7"/>
          <w:sz w:val="20"/>
        </w:rPr>
        <w:t xml:space="preserve"> </w:t>
      </w:r>
      <w:r>
        <w:rPr>
          <w:sz w:val="20"/>
        </w:rPr>
        <w:t>directors</w:t>
      </w:r>
      <w:r>
        <w:rPr>
          <w:spacing w:val="-10"/>
          <w:sz w:val="20"/>
        </w:rPr>
        <w:t xml:space="preserve"> </w:t>
      </w:r>
      <w:r>
        <w:rPr>
          <w:sz w:val="20"/>
        </w:rPr>
        <w:t>should</w:t>
      </w:r>
      <w:r>
        <w:rPr>
          <w:spacing w:val="-9"/>
          <w:sz w:val="20"/>
        </w:rPr>
        <w:t xml:space="preserve"> </w:t>
      </w:r>
      <w:r>
        <w:rPr>
          <w:sz w:val="20"/>
        </w:rPr>
        <w:t>think</w:t>
      </w:r>
      <w:r>
        <w:rPr>
          <w:spacing w:val="-9"/>
          <w:sz w:val="20"/>
        </w:rPr>
        <w:t xml:space="preserve"> </w:t>
      </w:r>
      <w:r>
        <w:rPr>
          <w:sz w:val="20"/>
        </w:rPr>
        <w:t>about</w:t>
      </w:r>
      <w:r>
        <w:rPr>
          <w:spacing w:val="-8"/>
          <w:sz w:val="20"/>
        </w:rPr>
        <w:t xml:space="preserve"> </w:t>
      </w:r>
      <w:r>
        <w:rPr>
          <w:sz w:val="20"/>
        </w:rPr>
        <w:t>what</w:t>
      </w:r>
      <w:r>
        <w:rPr>
          <w:spacing w:val="-8"/>
          <w:sz w:val="20"/>
        </w:rPr>
        <w:t xml:space="preserve"> </w:t>
      </w:r>
      <w:r>
        <w:rPr>
          <w:sz w:val="20"/>
        </w:rPr>
        <w:t>trainings</w:t>
      </w:r>
      <w:r>
        <w:rPr>
          <w:spacing w:val="-8"/>
          <w:sz w:val="20"/>
        </w:rPr>
        <w:t xml:space="preserve"> </w:t>
      </w:r>
      <w:r>
        <w:rPr>
          <w:sz w:val="20"/>
        </w:rPr>
        <w:t>would</w:t>
      </w:r>
      <w:r>
        <w:rPr>
          <w:spacing w:val="-9"/>
          <w:sz w:val="20"/>
        </w:rPr>
        <w:t xml:space="preserve"> </w:t>
      </w:r>
      <w:r>
        <w:rPr>
          <w:sz w:val="20"/>
        </w:rPr>
        <w:t>be</w:t>
      </w:r>
      <w:r>
        <w:rPr>
          <w:spacing w:val="-7"/>
          <w:sz w:val="20"/>
        </w:rPr>
        <w:t xml:space="preserve"> </w:t>
      </w:r>
      <w:r>
        <w:rPr>
          <w:sz w:val="20"/>
        </w:rPr>
        <w:t>important for their programs and send those suggestions to our NCWM representative, Loren Minnich.</w:t>
      </w:r>
    </w:p>
    <w:p w14:paraId="56952C27" w14:textId="77777777" w:rsidR="006B1551" w:rsidRDefault="006B1551" w:rsidP="006B1551">
      <w:pPr>
        <w:pStyle w:val="TableParagraph"/>
        <w:spacing w:before="9"/>
        <w:ind w:left="0"/>
        <w:rPr>
          <w:b/>
          <w:sz w:val="20"/>
        </w:rPr>
      </w:pPr>
    </w:p>
    <w:p w14:paraId="7D1995C8" w14:textId="33CBAA90" w:rsidR="00734CED" w:rsidRDefault="006B1551" w:rsidP="006B1551">
      <w:r>
        <w:t>Brenda Geist (KS) stated as an experienced inspector she would appreciate trainings on new technology and updated methods</w:t>
      </w:r>
    </w:p>
    <w:p w14:paraId="50C246C2" w14:textId="7C4F2B83" w:rsidR="006B1551" w:rsidRPr="00C46736" w:rsidRDefault="006B1551" w:rsidP="006B1551">
      <w:pPr>
        <w:rPr>
          <w:szCs w:val="20"/>
          <w:u w:val="single"/>
        </w:rPr>
      </w:pPr>
      <w:r>
        <w:t xml:space="preserve">The CWMA PD Committee recommends this as an informational item on the NCWM agenda. </w:t>
      </w:r>
    </w:p>
    <w:p w14:paraId="59941596" w14:textId="05B266C9" w:rsidR="00734CED" w:rsidRDefault="00734CED" w:rsidP="003B2538">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rPr>
          <w:rFonts w:eastAsia="Times New Roman"/>
          <w:szCs w:val="24"/>
        </w:rPr>
        <w:t>No comments were heard.</w:t>
      </w:r>
    </w:p>
    <w:p w14:paraId="281DE43E" w14:textId="77777777" w:rsidR="003B2538" w:rsidRPr="003B2538" w:rsidRDefault="003B2538" w:rsidP="003B2538">
      <w:pPr>
        <w:spacing w:after="0"/>
        <w:rPr>
          <w:rFonts w:eastAsia="Times New Roman"/>
          <w:szCs w:val="24"/>
        </w:rPr>
      </w:pPr>
    </w:p>
    <w:p w14:paraId="0424F0E9" w14:textId="745ABC6D" w:rsidR="00734CED" w:rsidRPr="003B2538" w:rsidRDefault="003B2538" w:rsidP="003B2538">
      <w:r>
        <w:t xml:space="preserve">The NEWMA PD Committee recommends this as an informational item on the NCWM agenda. </w:t>
      </w:r>
    </w:p>
    <w:p w14:paraId="37500ACE" w14:textId="77777777" w:rsidR="00CC2414" w:rsidRPr="00BD61F0" w:rsidRDefault="00F67DFA" w:rsidP="00D86E68">
      <w:pPr>
        <w:pStyle w:val="Heading1"/>
        <w:rPr>
          <w:rFonts w:ascii="Times New Roman" w:hAnsi="Times New Roman"/>
        </w:rPr>
      </w:pPr>
      <w:bookmarkStart w:id="12" w:name="_Toc120778542"/>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2"/>
    </w:p>
    <w:p w14:paraId="401A707B" w14:textId="23DD1980" w:rsidR="00FA5F5D" w:rsidRPr="00FA5F5D" w:rsidRDefault="00FA5F5D" w:rsidP="005512D7">
      <w:pPr>
        <w:pStyle w:val="ItemHeading"/>
      </w:pPr>
      <w:bookmarkStart w:id="13" w:name="_Toc120778543"/>
      <w:r w:rsidRPr="00CA3A21">
        <w:t>PMT-1</w:t>
      </w:r>
      <w:r w:rsidRPr="00CA3A21">
        <w:tab/>
        <w:t>I</w:t>
      </w:r>
      <w:r w:rsidRPr="00CA3A21">
        <w:tab/>
        <w:t>Safety Awareness</w:t>
      </w:r>
      <w:bookmarkEnd w:id="13"/>
    </w:p>
    <w:p w14:paraId="5159EA5C" w14:textId="50899E3D" w:rsidR="00FA5F5D" w:rsidRPr="00FA5F5D" w:rsidRDefault="00FA5F5D" w:rsidP="007C16F7">
      <w:r w:rsidRPr="00FA5F5D">
        <w:t xml:space="preserve">One </w:t>
      </w:r>
      <w:r w:rsidRPr="00FA5F5D">
        <w:rPr>
          <w:spacing w:val="1"/>
        </w:rPr>
        <w:t xml:space="preserve">of </w:t>
      </w:r>
      <w:r w:rsidRPr="00FA5F5D">
        <w:t xml:space="preserve">the goals </w:t>
      </w:r>
      <w:r w:rsidRPr="00FA5F5D">
        <w:rPr>
          <w:spacing w:val="1"/>
        </w:rPr>
        <w:t xml:space="preserve">of </w:t>
      </w:r>
      <w:r w:rsidRPr="00FA5F5D">
        <w:t xml:space="preserve">the PDC is to educate jurisdictions </w:t>
      </w:r>
      <w:r w:rsidRPr="00FA5F5D">
        <w:rPr>
          <w:spacing w:val="2"/>
        </w:rPr>
        <w:t xml:space="preserve">on </w:t>
      </w:r>
      <w:r w:rsidRPr="00FA5F5D">
        <w:rPr>
          <w:spacing w:val="1"/>
        </w:rPr>
        <w:t xml:space="preserve">safety </w:t>
      </w:r>
      <w:r w:rsidRPr="00FA5F5D">
        <w:t xml:space="preserve">issues and to provide resources to help them </w:t>
      </w:r>
      <w:r w:rsidRPr="00FA5F5D">
        <w:lastRenderedPageBreak/>
        <w:t xml:space="preserve">implement effective </w:t>
      </w:r>
      <w:r w:rsidRPr="00FA5F5D">
        <w:rPr>
          <w:spacing w:val="1"/>
        </w:rPr>
        <w:t xml:space="preserve">safety </w:t>
      </w:r>
      <w:r w:rsidRPr="00FA5F5D">
        <w:t xml:space="preserve">and health management programs.  The Committee intends to use the safety page </w:t>
      </w:r>
      <w:r w:rsidR="007A7810">
        <w:rPr>
          <w:spacing w:val="1"/>
        </w:rPr>
        <w:t xml:space="preserve">at </w:t>
      </w:r>
      <w:hyperlink r:id="rId20" w:history="1">
        <w:r w:rsidR="00F6465E" w:rsidRPr="00234484">
          <w:rPr>
            <w:rStyle w:val="EmailLinkChar"/>
          </w:rPr>
          <w:t>www.ncwm.com/safety</w:t>
        </w:r>
      </w:hyperlink>
      <w:r w:rsidRPr="00FA5F5D">
        <w:t xml:space="preserve"> </w:t>
      </w:r>
      <w:r w:rsidRPr="00FA5F5D">
        <w:rPr>
          <w:spacing w:val="1"/>
        </w:rPr>
        <w:t xml:space="preserve">as </w:t>
      </w:r>
      <w:r w:rsidRPr="00FA5F5D">
        <w:t xml:space="preserve">a </w:t>
      </w:r>
      <w:r w:rsidRPr="00FA5F5D">
        <w:rPr>
          <w:spacing w:val="2"/>
        </w:rPr>
        <w:t xml:space="preserve">place </w:t>
      </w:r>
      <w:r w:rsidRPr="00FA5F5D">
        <w:t xml:space="preserve">for </w:t>
      </w:r>
      <w:r w:rsidRPr="00FA5F5D">
        <w:rPr>
          <w:spacing w:val="1"/>
        </w:rPr>
        <w:t xml:space="preserve">states </w:t>
      </w:r>
      <w:r w:rsidRPr="00FA5F5D">
        <w:t xml:space="preserve">to </w:t>
      </w:r>
      <w:r w:rsidRPr="00FA5F5D">
        <w:rPr>
          <w:spacing w:val="2"/>
        </w:rPr>
        <w:t xml:space="preserve">share </w:t>
      </w:r>
      <w:r w:rsidRPr="00FA5F5D">
        <w:t>information and resources</w:t>
      </w:r>
      <w:r w:rsidRPr="00FA5F5D">
        <w:rPr>
          <w:spacing w:val="2"/>
        </w:rPr>
        <w:t xml:space="preserve"> </w:t>
      </w:r>
      <w:r w:rsidRPr="00FA5F5D">
        <w:t>to</w:t>
      </w:r>
      <w:r w:rsidRPr="00FA5F5D">
        <w:rPr>
          <w:spacing w:val="12"/>
        </w:rPr>
        <w:t xml:space="preserve"> </w:t>
      </w:r>
      <w:r w:rsidRPr="00FA5F5D">
        <w:t>help</w:t>
      </w:r>
      <w:r w:rsidRPr="00FA5F5D">
        <w:rPr>
          <w:spacing w:val="6"/>
        </w:rPr>
        <w:t xml:space="preserve"> </w:t>
      </w:r>
      <w:r w:rsidRPr="00FA5F5D">
        <w:t>them address</w:t>
      </w:r>
      <w:r w:rsidRPr="00FA5F5D">
        <w:rPr>
          <w:spacing w:val="5"/>
        </w:rPr>
        <w:t xml:space="preserve"> </w:t>
      </w:r>
      <w:r w:rsidRPr="00FA5F5D">
        <w:t>each</w:t>
      </w:r>
      <w:r w:rsidRPr="00FA5F5D">
        <w:rPr>
          <w:spacing w:val="5"/>
        </w:rPr>
        <w:t xml:space="preserve"> </w:t>
      </w:r>
      <w:r w:rsidRPr="00FA5F5D">
        <w:rPr>
          <w:spacing w:val="1"/>
        </w:rPr>
        <w:t>of</w:t>
      </w:r>
      <w:r w:rsidRPr="00FA5F5D">
        <w:rPr>
          <w:spacing w:val="6"/>
        </w:rPr>
        <w:t xml:space="preserve"> </w:t>
      </w:r>
      <w:r w:rsidRPr="00FA5F5D">
        <w:t>the</w:t>
      </w:r>
      <w:r w:rsidRPr="00FA5F5D">
        <w:rPr>
          <w:spacing w:val="13"/>
        </w:rPr>
        <w:t xml:space="preserve"> </w:t>
      </w:r>
      <w:r w:rsidRPr="00FA5F5D">
        <w:t>major</w:t>
      </w:r>
      <w:r w:rsidRPr="00FA5F5D">
        <w:rPr>
          <w:spacing w:val="6"/>
        </w:rPr>
        <w:t xml:space="preserve"> </w:t>
      </w:r>
      <w:r w:rsidRPr="00FA5F5D">
        <w:t>steps</w:t>
      </w:r>
      <w:r w:rsidRPr="00FA5F5D">
        <w:rPr>
          <w:spacing w:val="5"/>
        </w:rPr>
        <w:t xml:space="preserve"> </w:t>
      </w:r>
      <w:r w:rsidRPr="00FA5F5D">
        <w:t>in</w:t>
      </w:r>
      <w:r w:rsidRPr="00FA5F5D">
        <w:rPr>
          <w:spacing w:val="6"/>
        </w:rPr>
        <w:t xml:space="preserve"> </w:t>
      </w:r>
      <w:r w:rsidRPr="00FA5F5D">
        <w:t>creating and</w:t>
      </w:r>
      <w:r w:rsidRPr="00FA5F5D">
        <w:rPr>
          <w:spacing w:val="12"/>
        </w:rPr>
        <w:t xml:space="preserve"> </w:t>
      </w:r>
      <w:r w:rsidRPr="00FA5F5D">
        <w:t>maintaining</w:t>
      </w:r>
      <w:r w:rsidRPr="00FA5F5D">
        <w:rPr>
          <w:spacing w:val="-3"/>
        </w:rPr>
        <w:t xml:space="preserve"> </w:t>
      </w:r>
      <w:r w:rsidRPr="00FA5F5D">
        <w:rPr>
          <w:spacing w:val="1"/>
        </w:rPr>
        <w:t>an</w:t>
      </w:r>
      <w:r w:rsidRPr="00FA5F5D">
        <w:rPr>
          <w:spacing w:val="6"/>
        </w:rPr>
        <w:t xml:space="preserve"> </w:t>
      </w:r>
      <w:r w:rsidRPr="00FA5F5D">
        <w:t>effective</w:t>
      </w:r>
      <w:r w:rsidRPr="00FA5F5D">
        <w:rPr>
          <w:spacing w:val="5"/>
        </w:rPr>
        <w:t xml:space="preserve"> </w:t>
      </w:r>
      <w:r w:rsidRPr="00FA5F5D">
        <w:t>safety</w:t>
      </w:r>
      <w:r w:rsidRPr="00FA5F5D">
        <w:rPr>
          <w:spacing w:val="-1"/>
        </w:rPr>
        <w:t xml:space="preserve"> </w:t>
      </w:r>
      <w:r w:rsidRPr="00FA5F5D">
        <w:t>program.</w:t>
      </w:r>
    </w:p>
    <w:p w14:paraId="41F16EC0" w14:textId="2468684F" w:rsidR="00FA5F5D" w:rsidRPr="00FA5F5D" w:rsidRDefault="00FA5F5D" w:rsidP="007C16F7">
      <w:r w:rsidRPr="00FA5F5D">
        <w:t xml:space="preserve">In July 2017, the Board of Directors created the Safety Task Group to create a safety tool kit to help weights and measures organizations create or improve their own safety programs. </w:t>
      </w:r>
      <w:r w:rsidR="00904B88">
        <w:t xml:space="preserve"> </w:t>
      </w:r>
      <w:r w:rsidRPr="00FA5F5D">
        <w:t xml:space="preserve">The toolkit is complete and is posted on the NCWM website at </w:t>
      </w:r>
      <w:hyperlink r:id="rId21" w:history="1">
        <w:r w:rsidR="000017C2" w:rsidRPr="00234484">
          <w:rPr>
            <w:rStyle w:val="EmailLinkChar"/>
          </w:rPr>
          <w:t>www.ncwm.com/safety</w:t>
        </w:r>
      </w:hyperlink>
      <w:r w:rsidRPr="00FA5F5D">
        <w:t>.</w:t>
      </w:r>
    </w:p>
    <w:p w14:paraId="3CC728D2" w14:textId="344968AC" w:rsidR="00FA5F5D" w:rsidRPr="00FA5F5D" w:rsidRDefault="00FA5F5D" w:rsidP="007C16F7">
      <w:r w:rsidRPr="00FA5F5D">
        <w:t>At the 2018 Annual Meeting, the NCWM BOD decided to make the task group a permanent subcommittee associated with the PDC.  The newly formed Safety Subcommittee will assume responsibility for:</w:t>
      </w:r>
    </w:p>
    <w:p w14:paraId="26EA996A" w14:textId="6BE62A44" w:rsidR="00FA5F5D" w:rsidRPr="00FA5F5D" w:rsidRDefault="00FA5F5D" w:rsidP="00906443">
      <w:pPr>
        <w:numPr>
          <w:ilvl w:val="0"/>
          <w:numId w:val="3"/>
        </w:numPr>
        <w:spacing w:after="0"/>
        <w:contextualSpacing/>
        <w:rPr>
          <w:lang w:bidi="en-US"/>
        </w:rPr>
      </w:pPr>
      <w:r w:rsidRPr="00FA5F5D">
        <w:rPr>
          <w:lang w:bidi="en-US"/>
        </w:rPr>
        <w:t>Maintaining and updating the safety toolkit</w:t>
      </w:r>
      <w:r w:rsidR="00B1041C">
        <w:rPr>
          <w:lang w:bidi="en-US"/>
        </w:rPr>
        <w:t>.</w:t>
      </w:r>
    </w:p>
    <w:p w14:paraId="110C2EF5" w14:textId="36F8550B" w:rsidR="00FA5F5D" w:rsidRPr="00FA5F5D" w:rsidRDefault="00FA5F5D" w:rsidP="00906443">
      <w:pPr>
        <w:numPr>
          <w:ilvl w:val="0"/>
          <w:numId w:val="3"/>
        </w:numPr>
        <w:spacing w:after="0"/>
        <w:contextualSpacing/>
        <w:rPr>
          <w:lang w:bidi="en-US"/>
        </w:rPr>
      </w:pPr>
      <w:r w:rsidRPr="00FA5F5D">
        <w:rPr>
          <w:lang w:bidi="en-US"/>
        </w:rPr>
        <w:t>Writing and deploying the NCWM annual safety survey, as well as reporting on the results each year</w:t>
      </w:r>
      <w:r w:rsidR="00B1041C">
        <w:rPr>
          <w:lang w:bidi="en-US"/>
        </w:rPr>
        <w:t>.</w:t>
      </w:r>
    </w:p>
    <w:p w14:paraId="1B72305E" w14:textId="6DDD6E90" w:rsidR="00FA5F5D" w:rsidRPr="00FA5F5D" w:rsidRDefault="00FA5F5D" w:rsidP="00906443">
      <w:pPr>
        <w:numPr>
          <w:ilvl w:val="0"/>
          <w:numId w:val="3"/>
        </w:numPr>
        <w:spacing w:after="0"/>
        <w:contextualSpacing/>
        <w:rPr>
          <w:lang w:bidi="en-US"/>
        </w:rPr>
      </w:pPr>
      <w:r w:rsidRPr="00FA5F5D">
        <w:rPr>
          <w:lang w:bidi="en-US"/>
        </w:rPr>
        <w:t>Finding resources and/or developing weights-and-measures-focused materials relating to the top hazards identified through the safety survey or through developing the toolkit</w:t>
      </w:r>
      <w:r w:rsidR="00B1041C">
        <w:rPr>
          <w:lang w:bidi="en-US"/>
        </w:rPr>
        <w:t>.</w:t>
      </w:r>
    </w:p>
    <w:p w14:paraId="06B644F1" w14:textId="657896D6" w:rsidR="00FA5F5D" w:rsidRPr="00FA5F5D" w:rsidRDefault="00FA5F5D" w:rsidP="00906443">
      <w:pPr>
        <w:pStyle w:val="ListParagraph"/>
        <w:numPr>
          <w:ilvl w:val="0"/>
          <w:numId w:val="3"/>
        </w:numPr>
        <w:rPr>
          <w:lang w:bidi="en-US"/>
        </w:rPr>
      </w:pPr>
      <w:r w:rsidRPr="00FA5F5D">
        <w:rPr>
          <w:lang w:bidi="en-US"/>
        </w:rPr>
        <w:t>Building a safety culture and developing safety leadership within the NCWM through participation on</w:t>
      </w:r>
      <w:r w:rsidR="007508F6">
        <w:rPr>
          <w:lang w:bidi="en-US"/>
        </w:rPr>
        <w:t xml:space="preserve"> t</w:t>
      </w:r>
      <w:r w:rsidR="00347C36">
        <w:rPr>
          <w:lang w:bidi="en-US"/>
        </w:rPr>
        <w:t xml:space="preserve">he Safety </w:t>
      </w:r>
      <w:r w:rsidR="005F1BEB">
        <w:rPr>
          <w:lang w:bidi="en-US"/>
        </w:rPr>
        <w:t>Subcommittee</w:t>
      </w:r>
    </w:p>
    <w:p w14:paraId="45A4AA58" w14:textId="18ADE17C" w:rsidR="00FA5F5D" w:rsidRPr="00FA5F5D" w:rsidRDefault="00FA5F5D" w:rsidP="003A4FF8">
      <w:pPr>
        <w:keepNext/>
        <w:spacing w:after="0"/>
      </w:pPr>
      <w:r w:rsidRPr="00FA5F5D">
        <w:t xml:space="preserve">The </w:t>
      </w:r>
      <w:r w:rsidR="00983FEE">
        <w:t>Safety Subcommittee</w:t>
      </w:r>
      <w:r w:rsidRPr="00FA5F5D">
        <w:t xml:space="preserve"> is currently working to improve the annual safety survey by:</w:t>
      </w:r>
    </w:p>
    <w:p w14:paraId="5927C30A" w14:textId="718201CD" w:rsidR="00FA5F5D" w:rsidRPr="00FA5F5D" w:rsidRDefault="00FA5F5D" w:rsidP="00906443">
      <w:pPr>
        <w:keepNext/>
        <w:numPr>
          <w:ilvl w:val="0"/>
          <w:numId w:val="2"/>
        </w:numPr>
        <w:spacing w:after="0"/>
      </w:pPr>
      <w:r w:rsidRPr="00FA5F5D">
        <w:t>Including questions about near-miss incidents and about incidents resulting in lost or restricted time over multiple years</w:t>
      </w:r>
      <w:r w:rsidR="00B1041C">
        <w:t>.</w:t>
      </w:r>
    </w:p>
    <w:p w14:paraId="65724500" w14:textId="104A7E54" w:rsidR="00FA5F5D" w:rsidRPr="00FA5F5D" w:rsidRDefault="00FA5F5D" w:rsidP="00906443">
      <w:pPr>
        <w:keepNext/>
        <w:numPr>
          <w:ilvl w:val="0"/>
          <w:numId w:val="2"/>
        </w:numPr>
        <w:spacing w:after="0"/>
      </w:pPr>
      <w:r w:rsidRPr="00FA5F5D">
        <w:t>Contacting counties and associate members to increase participation</w:t>
      </w:r>
      <w:r w:rsidR="00B1041C">
        <w:t>.</w:t>
      </w:r>
    </w:p>
    <w:p w14:paraId="382948C0" w14:textId="6D229314" w:rsidR="00474490" w:rsidRPr="00E73DDC" w:rsidRDefault="00FA5F5D" w:rsidP="00E73DDC">
      <w:pPr>
        <w:pStyle w:val="ListParagraph"/>
        <w:numPr>
          <w:ilvl w:val="0"/>
          <w:numId w:val="2"/>
        </w:numPr>
      </w:pPr>
      <w:r w:rsidRPr="00FA5F5D">
        <w:t>Writing an instruction guide to help participants gather information they need before completing the survey</w:t>
      </w:r>
      <w:r w:rsidR="00B1041C">
        <w:t>.</w:t>
      </w:r>
    </w:p>
    <w:p w14:paraId="52F24EEC" w14:textId="633370A2" w:rsidR="00FA5F5D" w:rsidRDefault="00FA5F5D" w:rsidP="007C16F7">
      <w:pPr>
        <w:rPr>
          <w:lang w:bidi="en-US"/>
        </w:rPr>
      </w:pPr>
      <w:r w:rsidRPr="00A91089">
        <w:rPr>
          <w:lang w:bidi="en-US"/>
        </w:rPr>
        <w:t>The Committee expresses appreciation to the members of the Safety Subcommittee for their willingness to volunteer for this important work.</w:t>
      </w:r>
    </w:p>
    <w:tbl>
      <w:tblPr>
        <w:tblStyle w:val="TableGrid31"/>
        <w:tblW w:w="7202" w:type="dxa"/>
        <w:tblLook w:val="04A0" w:firstRow="1" w:lastRow="0" w:firstColumn="1" w:lastColumn="0" w:noHBand="0" w:noVBand="1"/>
      </w:tblPr>
      <w:tblGrid>
        <w:gridCol w:w="1710"/>
        <w:gridCol w:w="1710"/>
        <w:gridCol w:w="3782"/>
      </w:tblGrid>
      <w:tr w:rsidR="009C19AB" w:rsidRPr="00844E25" w14:paraId="6AC4666B" w14:textId="77777777" w:rsidTr="002025B2">
        <w:trPr>
          <w:trHeight w:hRule="exact" w:val="259"/>
        </w:trPr>
        <w:tc>
          <w:tcPr>
            <w:tcW w:w="7202" w:type="dxa"/>
            <w:gridSpan w:val="3"/>
            <w:shd w:val="clear" w:color="auto" w:fill="000000" w:themeFill="text1"/>
            <w:vAlign w:val="center"/>
          </w:tcPr>
          <w:p w14:paraId="1BCEE218" w14:textId="48B95859" w:rsidR="009C19AB" w:rsidRPr="00844E25" w:rsidRDefault="009C19AB" w:rsidP="009C19AB">
            <w:pPr>
              <w:keepNext/>
              <w:keepLines/>
              <w:widowControl/>
              <w:spacing w:after="0"/>
              <w:jc w:val="left"/>
              <w:rPr>
                <w:sz w:val="20"/>
                <w:szCs w:val="18"/>
              </w:rPr>
            </w:pPr>
            <w:r>
              <w:rPr>
                <w:b/>
                <w:sz w:val="20"/>
                <w:szCs w:val="18"/>
              </w:rPr>
              <w:t>Safety Subcommittee Members</w:t>
            </w:r>
          </w:p>
        </w:tc>
      </w:tr>
      <w:tr w:rsidR="00844E25" w:rsidRPr="00844E25" w14:paraId="6132CB84" w14:textId="77777777" w:rsidTr="002025B2">
        <w:trPr>
          <w:trHeight w:hRule="exact" w:val="259"/>
        </w:trPr>
        <w:tc>
          <w:tcPr>
            <w:tcW w:w="1710" w:type="dxa"/>
            <w:vAlign w:val="center"/>
          </w:tcPr>
          <w:p w14:paraId="0B99FD74" w14:textId="77777777" w:rsidR="00844E25" w:rsidRPr="00F516D0" w:rsidRDefault="00844E25" w:rsidP="00844E25">
            <w:pPr>
              <w:keepNext/>
              <w:keepLines/>
              <w:widowControl/>
              <w:spacing w:after="0"/>
              <w:jc w:val="left"/>
              <w:rPr>
                <w:sz w:val="20"/>
                <w:szCs w:val="20"/>
              </w:rPr>
            </w:pPr>
            <w:r w:rsidRPr="00F516D0">
              <w:rPr>
                <w:sz w:val="20"/>
                <w:szCs w:val="20"/>
              </w:rPr>
              <w:t>Chair</w:t>
            </w:r>
          </w:p>
        </w:tc>
        <w:tc>
          <w:tcPr>
            <w:tcW w:w="1710" w:type="dxa"/>
            <w:vAlign w:val="center"/>
          </w:tcPr>
          <w:p w14:paraId="2D9CF1E1" w14:textId="57825FDB" w:rsidR="00844E25" w:rsidRPr="00F516D0" w:rsidRDefault="005E38B7" w:rsidP="00844E25">
            <w:pPr>
              <w:keepNext/>
              <w:keepLines/>
              <w:widowControl/>
              <w:spacing w:after="0"/>
              <w:jc w:val="left"/>
              <w:rPr>
                <w:sz w:val="20"/>
                <w:szCs w:val="20"/>
              </w:rPr>
            </w:pPr>
            <w:r>
              <w:rPr>
                <w:sz w:val="20"/>
                <w:szCs w:val="20"/>
              </w:rPr>
              <w:t>John B</w:t>
            </w:r>
            <w:r w:rsidR="00277198">
              <w:rPr>
                <w:sz w:val="20"/>
                <w:szCs w:val="20"/>
              </w:rPr>
              <w:t>e</w:t>
            </w:r>
            <w:r>
              <w:rPr>
                <w:sz w:val="20"/>
                <w:szCs w:val="20"/>
              </w:rPr>
              <w:t>ll</w:t>
            </w:r>
          </w:p>
        </w:tc>
        <w:tc>
          <w:tcPr>
            <w:tcW w:w="3782" w:type="dxa"/>
            <w:vAlign w:val="center"/>
          </w:tcPr>
          <w:p w14:paraId="78F81B0D" w14:textId="0F1AC0CA" w:rsidR="00844E25" w:rsidRPr="00F516D0" w:rsidRDefault="005E38B7" w:rsidP="00844E25">
            <w:pPr>
              <w:keepNext/>
              <w:keepLines/>
              <w:widowControl/>
              <w:spacing w:after="0"/>
              <w:jc w:val="left"/>
              <w:rPr>
                <w:sz w:val="20"/>
                <w:szCs w:val="20"/>
              </w:rPr>
            </w:pPr>
            <w:r>
              <w:rPr>
                <w:sz w:val="20"/>
                <w:szCs w:val="20"/>
              </w:rPr>
              <w:t>Missouri</w:t>
            </w:r>
          </w:p>
        </w:tc>
      </w:tr>
      <w:tr w:rsidR="00844E25" w:rsidRPr="00844E25" w14:paraId="26A8BB5D" w14:textId="77777777" w:rsidTr="002025B2">
        <w:trPr>
          <w:trHeight w:hRule="exact" w:val="259"/>
        </w:trPr>
        <w:tc>
          <w:tcPr>
            <w:tcW w:w="1710" w:type="dxa"/>
            <w:vAlign w:val="center"/>
          </w:tcPr>
          <w:p w14:paraId="74B6624A"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13E59AD6" w14:textId="77777777" w:rsidR="00844E25" w:rsidRPr="00F516D0" w:rsidRDefault="00844E25" w:rsidP="00844E25">
            <w:pPr>
              <w:keepNext/>
              <w:keepLines/>
              <w:widowControl/>
              <w:spacing w:after="0"/>
              <w:jc w:val="left"/>
              <w:rPr>
                <w:sz w:val="20"/>
                <w:szCs w:val="20"/>
              </w:rPr>
            </w:pPr>
            <w:r w:rsidRPr="00F516D0">
              <w:rPr>
                <w:sz w:val="20"/>
                <w:szCs w:val="20"/>
              </w:rPr>
              <w:t>Jason Flint</w:t>
            </w:r>
          </w:p>
        </w:tc>
        <w:tc>
          <w:tcPr>
            <w:tcW w:w="3782" w:type="dxa"/>
            <w:vAlign w:val="center"/>
          </w:tcPr>
          <w:p w14:paraId="6A71B139" w14:textId="77777777" w:rsidR="00844E25" w:rsidRPr="00F516D0" w:rsidRDefault="00844E25" w:rsidP="00844E25">
            <w:pPr>
              <w:keepNext/>
              <w:keepLines/>
              <w:widowControl/>
              <w:spacing w:after="0"/>
              <w:jc w:val="left"/>
              <w:rPr>
                <w:sz w:val="20"/>
                <w:szCs w:val="20"/>
              </w:rPr>
            </w:pPr>
            <w:r w:rsidRPr="00F516D0">
              <w:rPr>
                <w:sz w:val="20"/>
                <w:szCs w:val="20"/>
              </w:rPr>
              <w:t>New Jersey</w:t>
            </w:r>
          </w:p>
        </w:tc>
      </w:tr>
      <w:tr w:rsidR="00844E25" w:rsidRPr="00844E25" w14:paraId="4DAF4280" w14:textId="77777777" w:rsidTr="002025B2">
        <w:trPr>
          <w:trHeight w:hRule="exact" w:val="259"/>
        </w:trPr>
        <w:tc>
          <w:tcPr>
            <w:tcW w:w="1710" w:type="dxa"/>
            <w:vAlign w:val="center"/>
          </w:tcPr>
          <w:p w14:paraId="14A7770E"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778F12DF" w14:textId="77777777" w:rsidR="00844E25" w:rsidRPr="0019263B" w:rsidRDefault="00844E25" w:rsidP="00844E25">
            <w:pPr>
              <w:keepNext/>
              <w:keepLines/>
              <w:widowControl/>
              <w:spacing w:after="0"/>
              <w:jc w:val="left"/>
              <w:rPr>
                <w:strike/>
                <w:sz w:val="20"/>
                <w:szCs w:val="20"/>
              </w:rPr>
            </w:pPr>
            <w:r w:rsidRPr="0019263B">
              <w:rPr>
                <w:strike/>
                <w:sz w:val="20"/>
                <w:szCs w:val="20"/>
              </w:rPr>
              <w:t xml:space="preserve">Mike </w:t>
            </w:r>
            <w:proofErr w:type="spellStart"/>
            <w:r w:rsidRPr="0019263B">
              <w:rPr>
                <w:strike/>
                <w:sz w:val="20"/>
                <w:szCs w:val="20"/>
              </w:rPr>
              <w:t>Sikula</w:t>
            </w:r>
            <w:proofErr w:type="spellEnd"/>
          </w:p>
        </w:tc>
        <w:tc>
          <w:tcPr>
            <w:tcW w:w="3782" w:type="dxa"/>
            <w:vAlign w:val="center"/>
          </w:tcPr>
          <w:p w14:paraId="46D3FD75" w14:textId="77777777" w:rsidR="00844E25" w:rsidRPr="0019263B" w:rsidRDefault="00844E25" w:rsidP="00844E25">
            <w:pPr>
              <w:keepNext/>
              <w:keepLines/>
              <w:widowControl/>
              <w:spacing w:after="0"/>
              <w:jc w:val="left"/>
              <w:rPr>
                <w:strike/>
                <w:sz w:val="20"/>
                <w:szCs w:val="20"/>
              </w:rPr>
            </w:pPr>
            <w:r w:rsidRPr="0019263B">
              <w:rPr>
                <w:strike/>
                <w:sz w:val="20"/>
                <w:szCs w:val="20"/>
              </w:rPr>
              <w:t>New York</w:t>
            </w:r>
          </w:p>
        </w:tc>
      </w:tr>
      <w:tr w:rsidR="00844E25" w:rsidRPr="00844E25" w14:paraId="5C9DF400" w14:textId="77777777" w:rsidTr="002025B2">
        <w:trPr>
          <w:trHeight w:hRule="exact" w:val="259"/>
        </w:trPr>
        <w:tc>
          <w:tcPr>
            <w:tcW w:w="1710" w:type="dxa"/>
            <w:vAlign w:val="center"/>
          </w:tcPr>
          <w:p w14:paraId="57970FE6"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5949DDDE" w14:textId="77777777" w:rsidR="00844E25" w:rsidRPr="00F516D0" w:rsidRDefault="00844E25" w:rsidP="00844E25">
            <w:pPr>
              <w:widowControl/>
              <w:spacing w:after="0"/>
              <w:jc w:val="left"/>
              <w:rPr>
                <w:sz w:val="20"/>
                <w:szCs w:val="20"/>
              </w:rPr>
            </w:pPr>
            <w:r w:rsidRPr="00F516D0">
              <w:rPr>
                <w:sz w:val="20"/>
                <w:szCs w:val="20"/>
              </w:rPr>
              <w:t>Tisha Arriaga</w:t>
            </w:r>
          </w:p>
        </w:tc>
        <w:tc>
          <w:tcPr>
            <w:tcW w:w="3782" w:type="dxa"/>
            <w:vAlign w:val="center"/>
          </w:tcPr>
          <w:p w14:paraId="01D17C66" w14:textId="77777777" w:rsidR="00844E25" w:rsidRPr="00F516D0" w:rsidRDefault="00844E25" w:rsidP="00844E25">
            <w:pPr>
              <w:widowControl/>
              <w:spacing w:after="0"/>
              <w:jc w:val="left"/>
              <w:rPr>
                <w:sz w:val="20"/>
                <w:szCs w:val="20"/>
              </w:rPr>
            </w:pPr>
            <w:r w:rsidRPr="00F516D0">
              <w:rPr>
                <w:sz w:val="20"/>
                <w:szCs w:val="20"/>
              </w:rPr>
              <w:t>Marathon Petroleum, LLC</w:t>
            </w:r>
          </w:p>
        </w:tc>
      </w:tr>
      <w:tr w:rsidR="00844E25" w:rsidRPr="00844E25" w14:paraId="0E127710" w14:textId="77777777" w:rsidTr="002025B2">
        <w:trPr>
          <w:trHeight w:hRule="exact" w:val="259"/>
        </w:trPr>
        <w:tc>
          <w:tcPr>
            <w:tcW w:w="1710" w:type="dxa"/>
            <w:vAlign w:val="center"/>
          </w:tcPr>
          <w:p w14:paraId="32A67E84"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3850689E" w14:textId="77777777" w:rsidR="00844E25" w:rsidRPr="00F516D0" w:rsidRDefault="00844E25" w:rsidP="00844E25">
            <w:pPr>
              <w:widowControl/>
              <w:spacing w:after="0"/>
              <w:jc w:val="left"/>
              <w:rPr>
                <w:sz w:val="20"/>
                <w:szCs w:val="20"/>
              </w:rPr>
            </w:pPr>
            <w:r w:rsidRPr="00F516D0">
              <w:rPr>
                <w:sz w:val="20"/>
                <w:szCs w:val="20"/>
              </w:rPr>
              <w:t>Bill Callaway</w:t>
            </w:r>
          </w:p>
        </w:tc>
        <w:tc>
          <w:tcPr>
            <w:tcW w:w="3782" w:type="dxa"/>
            <w:vAlign w:val="center"/>
          </w:tcPr>
          <w:p w14:paraId="7FCA46FE" w14:textId="77777777" w:rsidR="00844E25" w:rsidRPr="00F516D0" w:rsidRDefault="00844E25" w:rsidP="00844E25">
            <w:pPr>
              <w:widowControl/>
              <w:spacing w:after="0"/>
              <w:jc w:val="left"/>
              <w:rPr>
                <w:sz w:val="20"/>
                <w:szCs w:val="20"/>
              </w:rPr>
            </w:pPr>
            <w:r w:rsidRPr="00F516D0">
              <w:rPr>
                <w:sz w:val="20"/>
                <w:szCs w:val="20"/>
              </w:rPr>
              <w:t>Crompco</w:t>
            </w:r>
          </w:p>
        </w:tc>
      </w:tr>
      <w:tr w:rsidR="00844E25" w:rsidRPr="00844E25" w14:paraId="7A631C82" w14:textId="77777777" w:rsidTr="002025B2">
        <w:trPr>
          <w:trHeight w:hRule="exact" w:val="259"/>
        </w:trPr>
        <w:tc>
          <w:tcPr>
            <w:tcW w:w="1710" w:type="dxa"/>
            <w:vAlign w:val="center"/>
          </w:tcPr>
          <w:p w14:paraId="756E4CCB"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2384F97D" w14:textId="77777777" w:rsidR="00844E25" w:rsidRPr="00F516D0" w:rsidRDefault="00844E25" w:rsidP="00844E25">
            <w:pPr>
              <w:widowControl/>
              <w:spacing w:after="0"/>
              <w:jc w:val="left"/>
              <w:rPr>
                <w:sz w:val="20"/>
                <w:szCs w:val="20"/>
              </w:rPr>
            </w:pPr>
            <w:r w:rsidRPr="00F516D0">
              <w:rPr>
                <w:sz w:val="20"/>
                <w:szCs w:val="20"/>
              </w:rPr>
              <w:t>Remy Cano</w:t>
            </w:r>
          </w:p>
        </w:tc>
        <w:tc>
          <w:tcPr>
            <w:tcW w:w="3782" w:type="dxa"/>
            <w:vAlign w:val="center"/>
          </w:tcPr>
          <w:p w14:paraId="3F64000F" w14:textId="7E991C73" w:rsidR="00844E25" w:rsidRPr="00F516D0" w:rsidRDefault="00844E25" w:rsidP="00844E25">
            <w:pPr>
              <w:widowControl/>
              <w:spacing w:after="0"/>
              <w:jc w:val="left"/>
              <w:rPr>
                <w:sz w:val="20"/>
                <w:szCs w:val="20"/>
              </w:rPr>
            </w:pPr>
            <w:r w:rsidRPr="00F516D0">
              <w:rPr>
                <w:sz w:val="20"/>
                <w:szCs w:val="20"/>
              </w:rPr>
              <w:t xml:space="preserve">Northwest Tank </w:t>
            </w:r>
            <w:r w:rsidR="002025B2">
              <w:rPr>
                <w:sz w:val="20"/>
                <w:szCs w:val="20"/>
              </w:rPr>
              <w:t>&amp;</w:t>
            </w:r>
            <w:r w:rsidRPr="00F516D0">
              <w:rPr>
                <w:sz w:val="20"/>
                <w:szCs w:val="20"/>
              </w:rPr>
              <w:t xml:space="preserve"> Environmental Services</w:t>
            </w:r>
          </w:p>
        </w:tc>
      </w:tr>
      <w:tr w:rsidR="00844E25" w:rsidRPr="00844E25" w14:paraId="33F350DF" w14:textId="77777777" w:rsidTr="002025B2">
        <w:trPr>
          <w:trHeight w:hRule="exact" w:val="259"/>
        </w:trPr>
        <w:tc>
          <w:tcPr>
            <w:tcW w:w="1710" w:type="dxa"/>
            <w:vAlign w:val="center"/>
          </w:tcPr>
          <w:p w14:paraId="474997FE"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6D58D359" w14:textId="77777777" w:rsidR="00844E25" w:rsidRPr="00F516D0" w:rsidRDefault="00844E25" w:rsidP="00844E25">
            <w:pPr>
              <w:widowControl/>
              <w:spacing w:after="0"/>
              <w:jc w:val="left"/>
              <w:rPr>
                <w:sz w:val="20"/>
                <w:szCs w:val="20"/>
              </w:rPr>
            </w:pPr>
            <w:r w:rsidRPr="00F516D0">
              <w:rPr>
                <w:sz w:val="20"/>
                <w:szCs w:val="20"/>
              </w:rPr>
              <w:t xml:space="preserve">Robert </w:t>
            </w:r>
            <w:proofErr w:type="spellStart"/>
            <w:r w:rsidRPr="00F516D0">
              <w:rPr>
                <w:sz w:val="20"/>
                <w:szCs w:val="20"/>
              </w:rPr>
              <w:t>LaGasse</w:t>
            </w:r>
            <w:proofErr w:type="spellEnd"/>
          </w:p>
        </w:tc>
        <w:tc>
          <w:tcPr>
            <w:tcW w:w="3782" w:type="dxa"/>
            <w:vAlign w:val="center"/>
          </w:tcPr>
          <w:p w14:paraId="03B0E2A4" w14:textId="77777777" w:rsidR="00844E25" w:rsidRPr="00F516D0" w:rsidRDefault="00844E25" w:rsidP="00844E25">
            <w:pPr>
              <w:widowControl/>
              <w:spacing w:after="0"/>
              <w:jc w:val="left"/>
              <w:rPr>
                <w:sz w:val="20"/>
                <w:szCs w:val="20"/>
              </w:rPr>
            </w:pPr>
            <w:r w:rsidRPr="00F516D0">
              <w:rPr>
                <w:sz w:val="20"/>
                <w:szCs w:val="20"/>
              </w:rPr>
              <w:t>Mulch and Soil Council</w:t>
            </w:r>
          </w:p>
        </w:tc>
      </w:tr>
    </w:tbl>
    <w:p w14:paraId="2AADBCC4" w14:textId="1D6EA4B1" w:rsidR="00FA5F5D" w:rsidRPr="00FA5F5D" w:rsidRDefault="00277198" w:rsidP="00B70B57">
      <w:pPr>
        <w:keepNext/>
        <w:keepLines/>
        <w:spacing w:before="240"/>
        <w:rPr>
          <w:lang w:bidi="en-US"/>
        </w:rPr>
      </w:pPr>
      <w:r>
        <w:rPr>
          <w:lang w:bidi="en-US"/>
        </w:rPr>
        <w:t>The</w:t>
      </w:r>
      <w:r w:rsidR="00FA5F5D" w:rsidRPr="00FA5F5D">
        <w:rPr>
          <w:lang w:bidi="en-US"/>
        </w:rPr>
        <w:t xml:space="preserve"> NCWM safety page houses the list of regional safety liaisons and an archive of past safety articles.</w:t>
      </w:r>
    </w:p>
    <w:p w14:paraId="42F9A341" w14:textId="77777777" w:rsidR="00FA5F5D" w:rsidRPr="000D6930" w:rsidRDefault="00FA5F5D" w:rsidP="003E41C7">
      <w:pPr>
        <w:keepNext/>
        <w:keepLines/>
        <w:widowControl/>
        <w:rPr>
          <w:b/>
          <w:bCs/>
          <w:u w:val="single"/>
          <w:lang w:bidi="en-US"/>
        </w:rPr>
      </w:pPr>
      <w:r w:rsidRPr="000D6930">
        <w:rPr>
          <w:b/>
          <w:bCs/>
          <w:u w:val="single"/>
          <w:lang w:bidi="en-US"/>
        </w:rPr>
        <w:t>Regional Safety Liaisons:</w:t>
      </w:r>
    </w:p>
    <w:p w14:paraId="1FEA3F9A" w14:textId="1238C34A" w:rsidR="00FA5F5D" w:rsidRPr="000D6930" w:rsidRDefault="00FA5F5D" w:rsidP="003E41C7">
      <w:pPr>
        <w:keepNext/>
        <w:keepLines/>
        <w:widowControl/>
        <w:jc w:val="left"/>
        <w:rPr>
          <w:bCs/>
          <w:lang w:bidi="en-US"/>
        </w:rPr>
      </w:pPr>
      <w:r w:rsidRPr="00274770">
        <w:rPr>
          <w:b/>
          <w:lang w:bidi="en-US"/>
        </w:rPr>
        <w:t>Central Weights and Measures Association (CWMA)</w:t>
      </w:r>
      <w:r w:rsidR="000D6930" w:rsidRPr="00274770">
        <w:rPr>
          <w:bCs/>
          <w:lang w:bidi="en-US"/>
        </w:rPr>
        <w:br/>
      </w:r>
      <w:r w:rsidR="00ED42DF">
        <w:rPr>
          <w:lang w:bidi="en-US"/>
        </w:rPr>
        <w:t xml:space="preserve">Mr. </w:t>
      </w:r>
      <w:r w:rsidR="00277198">
        <w:rPr>
          <w:lang w:bidi="en-US"/>
        </w:rPr>
        <w:t>John Bell</w:t>
      </w:r>
      <w:r w:rsidR="002025B2">
        <w:rPr>
          <w:lang w:bidi="en-US"/>
        </w:rPr>
        <w:t>, Missouri Department of Agriculture</w:t>
      </w:r>
    </w:p>
    <w:p w14:paraId="5EF3CE6B" w14:textId="75822AD7" w:rsidR="00FA5F5D" w:rsidRPr="00EF381A" w:rsidRDefault="00FA5F5D" w:rsidP="003E41C7">
      <w:pPr>
        <w:keepNext/>
        <w:keepLines/>
        <w:widowControl/>
        <w:jc w:val="left"/>
        <w:rPr>
          <w:bCs/>
          <w:lang w:bidi="en-US"/>
        </w:rPr>
      </w:pPr>
      <w:r w:rsidRPr="000D6930">
        <w:rPr>
          <w:b/>
          <w:lang w:bidi="en-US"/>
        </w:rPr>
        <w:t>Northeastern Weights and Measures Association (NEWMA)</w:t>
      </w:r>
      <w:r w:rsidR="000D6930">
        <w:rPr>
          <w:bCs/>
          <w:lang w:bidi="en-US"/>
        </w:rPr>
        <w:br/>
      </w:r>
      <w:r w:rsidRPr="00EF381A">
        <w:rPr>
          <w:strike/>
          <w:lang w:bidi="en-US"/>
        </w:rPr>
        <w:t xml:space="preserve">Mr. Michael </w:t>
      </w:r>
      <w:proofErr w:type="spellStart"/>
      <w:r w:rsidRPr="00EF381A">
        <w:rPr>
          <w:strike/>
          <w:lang w:bidi="en-US"/>
        </w:rPr>
        <w:t>Sikula</w:t>
      </w:r>
      <w:proofErr w:type="spellEnd"/>
      <w:r w:rsidRPr="00EF381A">
        <w:rPr>
          <w:strike/>
          <w:lang w:bidi="en-US"/>
        </w:rPr>
        <w:t xml:space="preserve">, New York Bureau of Weights and </w:t>
      </w:r>
      <w:proofErr w:type="gramStart"/>
      <w:r w:rsidRPr="00EF381A">
        <w:rPr>
          <w:strike/>
          <w:lang w:bidi="en-US"/>
        </w:rPr>
        <w:t>Measures</w:t>
      </w:r>
      <w:r w:rsidR="00EF381A">
        <w:rPr>
          <w:lang w:bidi="en-US"/>
        </w:rPr>
        <w:t xml:space="preserve">  </w:t>
      </w:r>
      <w:r w:rsidR="00EF381A" w:rsidRPr="00092110">
        <w:rPr>
          <w:u w:val="single"/>
          <w:lang w:bidi="en-US"/>
        </w:rPr>
        <w:t>Vacant</w:t>
      </w:r>
      <w:proofErr w:type="gramEnd"/>
    </w:p>
    <w:p w14:paraId="5D76DDEC" w14:textId="3B14123E" w:rsidR="00FA5F5D" w:rsidRPr="000D6930" w:rsidRDefault="00FA5F5D" w:rsidP="003E41C7">
      <w:pPr>
        <w:keepNext/>
        <w:keepLines/>
        <w:widowControl/>
        <w:jc w:val="left"/>
        <w:rPr>
          <w:bCs/>
          <w:lang w:bidi="en-US"/>
        </w:rPr>
      </w:pPr>
      <w:r w:rsidRPr="000D6930">
        <w:rPr>
          <w:b/>
          <w:lang w:bidi="en-US"/>
        </w:rPr>
        <w:t>Southern Weights and Measures Association (SWMA)</w:t>
      </w:r>
      <w:r w:rsidR="000D6930">
        <w:rPr>
          <w:bCs/>
          <w:lang w:bidi="en-US"/>
        </w:rPr>
        <w:br/>
      </w:r>
      <w:r w:rsidR="00C01F0F">
        <w:rPr>
          <w:lang w:bidi="en-US"/>
        </w:rPr>
        <w:t>Robert Huff, Delaware Department of Agriculture</w:t>
      </w:r>
    </w:p>
    <w:p w14:paraId="7014CABC" w14:textId="4755CE61" w:rsidR="00FA5F5D" w:rsidRPr="000D6930" w:rsidRDefault="00FA5F5D" w:rsidP="003E41C7">
      <w:pPr>
        <w:keepNext/>
        <w:keepLines/>
        <w:widowControl/>
        <w:jc w:val="left"/>
        <w:rPr>
          <w:bCs/>
          <w:lang w:bidi="en-US"/>
        </w:rPr>
      </w:pPr>
      <w:r w:rsidRPr="000D6930">
        <w:rPr>
          <w:b/>
          <w:lang w:bidi="en-US"/>
        </w:rPr>
        <w:t>Western Weights and Measures Association (WWMA)</w:t>
      </w:r>
      <w:r w:rsidR="000D6930">
        <w:rPr>
          <w:bCs/>
          <w:lang w:bidi="en-US"/>
        </w:rPr>
        <w:br/>
      </w:r>
      <w:r w:rsidRPr="00FA5F5D">
        <w:rPr>
          <w:lang w:bidi="en-US"/>
        </w:rPr>
        <w:t>Mr. Remy Cano, Northwest Tank &amp; Environmental Services</w:t>
      </w:r>
    </w:p>
    <w:p w14:paraId="22629515" w14:textId="77777777" w:rsidR="00FA5F5D" w:rsidRPr="00FA5F5D" w:rsidRDefault="00FA5F5D" w:rsidP="000D6930">
      <w:pPr>
        <w:rPr>
          <w:lang w:bidi="en-US"/>
        </w:rPr>
      </w:pPr>
      <w:r w:rsidRPr="00FA5F5D">
        <w:rPr>
          <w:lang w:bidi="en-US"/>
        </w:rPr>
        <w:t>Each region is responsible for providing a safety article for the NCWM newsletter according to the following schedule:</w:t>
      </w:r>
    </w:p>
    <w:tbl>
      <w:tblPr>
        <w:tblStyle w:val="TableGrid"/>
        <w:tblW w:w="0" w:type="auto"/>
        <w:tblLook w:val="04A0" w:firstRow="1" w:lastRow="0" w:firstColumn="1" w:lastColumn="0" w:noHBand="0" w:noVBand="1"/>
      </w:tblPr>
      <w:tblGrid>
        <w:gridCol w:w="2366"/>
        <w:gridCol w:w="1094"/>
        <w:gridCol w:w="1688"/>
      </w:tblGrid>
      <w:tr w:rsidR="00FA5F5D" w:rsidRPr="00FA5F5D" w14:paraId="51471402" w14:textId="77777777" w:rsidTr="00C4365E">
        <w:trPr>
          <w:trHeight w:val="332"/>
        </w:trPr>
        <w:tc>
          <w:tcPr>
            <w:tcW w:w="514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03F23A4" w14:textId="77777777" w:rsidR="00FA5F5D" w:rsidRPr="00FA5F5D" w:rsidRDefault="00FA5F5D" w:rsidP="00FA5F5D">
            <w:pPr>
              <w:widowControl/>
              <w:spacing w:after="0"/>
              <w:jc w:val="center"/>
              <w:rPr>
                <w:b/>
                <w:lang w:bidi="en-US"/>
              </w:rPr>
            </w:pPr>
            <w:r w:rsidRPr="00FA5F5D">
              <w:rPr>
                <w:b/>
                <w:lang w:bidi="en-US"/>
              </w:rPr>
              <w:lastRenderedPageBreak/>
              <w:t>Safety Article Schedule</w:t>
            </w:r>
          </w:p>
        </w:tc>
      </w:tr>
      <w:tr w:rsidR="00FA5F5D" w:rsidRPr="00FA5F5D" w14:paraId="029327F2"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hideMark/>
          </w:tcPr>
          <w:p w14:paraId="3712246B" w14:textId="77777777" w:rsidR="00FA5F5D" w:rsidRPr="00FA5F5D" w:rsidRDefault="00FA5F5D" w:rsidP="00FA5F5D">
            <w:pPr>
              <w:widowControl/>
              <w:spacing w:after="0"/>
              <w:jc w:val="left"/>
              <w:rPr>
                <w:lang w:bidi="en-US"/>
              </w:rPr>
            </w:pPr>
            <w:r w:rsidRPr="00FA5F5D">
              <w:rPr>
                <w:lang w:bidi="en-US"/>
              </w:rPr>
              <w:t>Issue 1 (February 2021)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E0BEFBE" w14:textId="77777777" w:rsidR="00FA5F5D" w:rsidRPr="00FA5F5D" w:rsidRDefault="00FA5F5D" w:rsidP="00FA5F5D">
            <w:pPr>
              <w:widowControl/>
              <w:spacing w:after="0"/>
              <w:jc w:val="left"/>
              <w:rPr>
                <w:lang w:bidi="en-US"/>
              </w:rPr>
            </w:pPr>
            <w:r w:rsidRPr="00FA5F5D">
              <w:rPr>
                <w:lang w:bidi="en-US"/>
              </w:rPr>
              <w:t>CWMA</w:t>
            </w:r>
          </w:p>
        </w:tc>
        <w:tc>
          <w:tcPr>
            <w:tcW w:w="1688" w:type="dxa"/>
            <w:tcBorders>
              <w:top w:val="single" w:sz="4" w:space="0" w:color="auto"/>
              <w:left w:val="single" w:sz="4" w:space="0" w:color="auto"/>
              <w:bottom w:val="single" w:sz="4" w:space="0" w:color="auto"/>
              <w:right w:val="single" w:sz="4" w:space="0" w:color="auto"/>
            </w:tcBorders>
            <w:vAlign w:val="center"/>
            <w:hideMark/>
          </w:tcPr>
          <w:p w14:paraId="3AF921D1" w14:textId="77777777" w:rsidR="00FA5F5D" w:rsidRPr="00FA5F5D" w:rsidRDefault="00FA5F5D" w:rsidP="00FA5F5D">
            <w:pPr>
              <w:widowControl/>
              <w:spacing w:after="0"/>
              <w:jc w:val="left"/>
              <w:rPr>
                <w:lang w:bidi="en-US"/>
              </w:rPr>
            </w:pPr>
            <w:r w:rsidRPr="00FA5F5D">
              <w:rPr>
                <w:lang w:bidi="en-US"/>
              </w:rPr>
              <w:t>January 15, 2021</w:t>
            </w:r>
          </w:p>
        </w:tc>
      </w:tr>
      <w:tr w:rsidR="00DA5815" w:rsidRPr="00FA5F5D" w14:paraId="38DC6FAF"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0303A8C2" w14:textId="284C4A73" w:rsidR="00DA5815" w:rsidRPr="00FA5F5D" w:rsidRDefault="00885C2D" w:rsidP="00FA5F5D">
            <w:pPr>
              <w:widowControl/>
              <w:spacing w:after="0"/>
              <w:jc w:val="left"/>
              <w:rPr>
                <w:lang w:bidi="en-US"/>
              </w:rPr>
            </w:pPr>
            <w:r>
              <w:rPr>
                <w:lang w:bidi="en-US"/>
              </w:rPr>
              <w:t>Issue 2 (May 2021)</w:t>
            </w:r>
          </w:p>
        </w:tc>
        <w:tc>
          <w:tcPr>
            <w:tcW w:w="1094" w:type="dxa"/>
            <w:tcBorders>
              <w:top w:val="single" w:sz="4" w:space="0" w:color="auto"/>
              <w:left w:val="single" w:sz="4" w:space="0" w:color="auto"/>
              <w:bottom w:val="single" w:sz="4" w:space="0" w:color="auto"/>
              <w:right w:val="single" w:sz="4" w:space="0" w:color="auto"/>
            </w:tcBorders>
            <w:vAlign w:val="center"/>
          </w:tcPr>
          <w:p w14:paraId="3E6DC4E3" w14:textId="747DB5B3" w:rsidR="00DA5815" w:rsidRPr="00FA5F5D" w:rsidRDefault="00885C2D" w:rsidP="00FA5F5D">
            <w:pPr>
              <w:widowControl/>
              <w:spacing w:after="0"/>
              <w:jc w:val="left"/>
              <w:rPr>
                <w:lang w:bidi="en-US"/>
              </w:rPr>
            </w:pPr>
            <w:r>
              <w:rPr>
                <w:lang w:bidi="en-US"/>
              </w:rPr>
              <w:t>NEWMA</w:t>
            </w:r>
          </w:p>
        </w:tc>
        <w:tc>
          <w:tcPr>
            <w:tcW w:w="1688" w:type="dxa"/>
            <w:tcBorders>
              <w:top w:val="single" w:sz="4" w:space="0" w:color="auto"/>
              <w:left w:val="single" w:sz="4" w:space="0" w:color="auto"/>
              <w:bottom w:val="single" w:sz="4" w:space="0" w:color="auto"/>
              <w:right w:val="single" w:sz="4" w:space="0" w:color="auto"/>
            </w:tcBorders>
            <w:vAlign w:val="center"/>
          </w:tcPr>
          <w:p w14:paraId="14270AF7" w14:textId="79B075E5" w:rsidR="00DA5815" w:rsidRPr="00FA5F5D" w:rsidRDefault="00885C2D" w:rsidP="00FA5F5D">
            <w:pPr>
              <w:widowControl/>
              <w:spacing w:after="0"/>
              <w:jc w:val="left"/>
              <w:rPr>
                <w:lang w:bidi="en-US"/>
              </w:rPr>
            </w:pPr>
            <w:r>
              <w:rPr>
                <w:lang w:bidi="en-US"/>
              </w:rPr>
              <w:t>April 15, 2021</w:t>
            </w:r>
          </w:p>
        </w:tc>
      </w:tr>
      <w:tr w:rsidR="00885C2D" w:rsidRPr="00FA5F5D" w14:paraId="3674C5F5"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711A77A9" w14:textId="4C926563" w:rsidR="00885C2D" w:rsidRDefault="00885C2D" w:rsidP="00FA5F5D">
            <w:pPr>
              <w:widowControl/>
              <w:spacing w:after="0"/>
              <w:jc w:val="left"/>
              <w:rPr>
                <w:lang w:bidi="en-US"/>
              </w:rPr>
            </w:pPr>
            <w:r>
              <w:rPr>
                <w:lang w:bidi="en-US"/>
              </w:rPr>
              <w:t>Issue 3 (September 2021)</w:t>
            </w:r>
          </w:p>
        </w:tc>
        <w:tc>
          <w:tcPr>
            <w:tcW w:w="1094" w:type="dxa"/>
            <w:tcBorders>
              <w:top w:val="single" w:sz="4" w:space="0" w:color="auto"/>
              <w:left w:val="single" w:sz="4" w:space="0" w:color="auto"/>
              <w:bottom w:val="single" w:sz="4" w:space="0" w:color="auto"/>
              <w:right w:val="single" w:sz="4" w:space="0" w:color="auto"/>
            </w:tcBorders>
            <w:vAlign w:val="center"/>
          </w:tcPr>
          <w:p w14:paraId="1F6D915F" w14:textId="43F75969" w:rsidR="00885C2D" w:rsidRDefault="00885C2D" w:rsidP="00FA5F5D">
            <w:pPr>
              <w:widowControl/>
              <w:spacing w:after="0"/>
              <w:jc w:val="left"/>
              <w:rPr>
                <w:lang w:bidi="en-US"/>
              </w:rPr>
            </w:pPr>
            <w:r>
              <w:rPr>
                <w:lang w:bidi="en-US"/>
              </w:rPr>
              <w:t>SWMA</w:t>
            </w:r>
          </w:p>
        </w:tc>
        <w:tc>
          <w:tcPr>
            <w:tcW w:w="1688" w:type="dxa"/>
            <w:tcBorders>
              <w:top w:val="single" w:sz="4" w:space="0" w:color="auto"/>
              <w:left w:val="single" w:sz="4" w:space="0" w:color="auto"/>
              <w:bottom w:val="single" w:sz="4" w:space="0" w:color="auto"/>
              <w:right w:val="single" w:sz="4" w:space="0" w:color="auto"/>
            </w:tcBorders>
            <w:vAlign w:val="center"/>
          </w:tcPr>
          <w:p w14:paraId="496EB078" w14:textId="6535493B" w:rsidR="00885C2D" w:rsidRDefault="00885C2D" w:rsidP="00FA5F5D">
            <w:pPr>
              <w:widowControl/>
              <w:spacing w:after="0"/>
              <w:jc w:val="left"/>
              <w:rPr>
                <w:lang w:bidi="en-US"/>
              </w:rPr>
            </w:pPr>
            <w:r>
              <w:rPr>
                <w:lang w:bidi="en-US"/>
              </w:rPr>
              <w:t>August 13, 2021</w:t>
            </w:r>
          </w:p>
        </w:tc>
      </w:tr>
      <w:tr w:rsidR="00885C2D" w:rsidRPr="00FA5F5D" w14:paraId="51270F40"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58024250" w14:textId="02F408B5" w:rsidR="00885C2D" w:rsidRDefault="00885C2D" w:rsidP="00FA5F5D">
            <w:pPr>
              <w:widowControl/>
              <w:spacing w:after="0"/>
              <w:jc w:val="left"/>
              <w:rPr>
                <w:lang w:bidi="en-US"/>
              </w:rPr>
            </w:pPr>
            <w:r>
              <w:rPr>
                <w:lang w:bidi="en-US"/>
              </w:rPr>
              <w:t>Issue 1 (February 2022)</w:t>
            </w:r>
          </w:p>
        </w:tc>
        <w:tc>
          <w:tcPr>
            <w:tcW w:w="1094" w:type="dxa"/>
            <w:tcBorders>
              <w:top w:val="single" w:sz="4" w:space="0" w:color="auto"/>
              <w:left w:val="single" w:sz="4" w:space="0" w:color="auto"/>
              <w:bottom w:val="single" w:sz="4" w:space="0" w:color="auto"/>
              <w:right w:val="single" w:sz="4" w:space="0" w:color="auto"/>
            </w:tcBorders>
            <w:vAlign w:val="center"/>
          </w:tcPr>
          <w:p w14:paraId="69B6DA7D" w14:textId="5BFE9A26" w:rsidR="00885C2D" w:rsidRDefault="00885C2D" w:rsidP="00FA5F5D">
            <w:pPr>
              <w:widowControl/>
              <w:spacing w:after="0"/>
              <w:jc w:val="left"/>
              <w:rPr>
                <w:lang w:bidi="en-US"/>
              </w:rPr>
            </w:pPr>
            <w:r>
              <w:rPr>
                <w:lang w:bidi="en-US"/>
              </w:rPr>
              <w:t>WWMA</w:t>
            </w:r>
          </w:p>
        </w:tc>
        <w:tc>
          <w:tcPr>
            <w:tcW w:w="1688" w:type="dxa"/>
            <w:tcBorders>
              <w:top w:val="single" w:sz="4" w:space="0" w:color="auto"/>
              <w:left w:val="single" w:sz="4" w:space="0" w:color="auto"/>
              <w:bottom w:val="single" w:sz="4" w:space="0" w:color="auto"/>
              <w:right w:val="single" w:sz="4" w:space="0" w:color="auto"/>
            </w:tcBorders>
            <w:vAlign w:val="center"/>
          </w:tcPr>
          <w:p w14:paraId="26E8EF0A" w14:textId="6003F55B" w:rsidR="00885C2D" w:rsidRDefault="00885C2D" w:rsidP="00FA5F5D">
            <w:pPr>
              <w:widowControl/>
              <w:spacing w:after="0"/>
              <w:jc w:val="left"/>
              <w:rPr>
                <w:lang w:bidi="en-US"/>
              </w:rPr>
            </w:pPr>
            <w:r>
              <w:rPr>
                <w:lang w:bidi="en-US"/>
              </w:rPr>
              <w:t xml:space="preserve">January </w:t>
            </w:r>
            <w:r w:rsidR="00B85834">
              <w:rPr>
                <w:lang w:bidi="en-US"/>
              </w:rPr>
              <w:t>15, 2022</w:t>
            </w:r>
          </w:p>
        </w:tc>
      </w:tr>
    </w:tbl>
    <w:p w14:paraId="62701A4C" w14:textId="2069157C" w:rsidR="00FA5F5D" w:rsidRPr="00FA5F5D" w:rsidRDefault="00FA5F5D" w:rsidP="000D6930">
      <w:pPr>
        <w:keepNext/>
        <w:widowControl/>
        <w:spacing w:before="240" w:after="0"/>
        <w:jc w:val="left"/>
        <w:rPr>
          <w:lang w:bidi="en-US"/>
        </w:rPr>
      </w:pPr>
      <w:r w:rsidRPr="00AA7A62">
        <w:rPr>
          <w:lang w:bidi="en-US"/>
        </w:rPr>
        <w:t>T</w:t>
      </w:r>
      <w:r w:rsidR="0088203F">
        <w:rPr>
          <w:lang w:bidi="en-US"/>
        </w:rPr>
        <w:t>he Committee would like to thank the</w:t>
      </w:r>
      <w:r w:rsidRPr="00AA7A62">
        <w:rPr>
          <w:lang w:bidi="en-US"/>
        </w:rPr>
        <w:t xml:space="preserve"> following individuals for their contributions since the 2</w:t>
      </w:r>
      <w:r w:rsidR="00C50866">
        <w:rPr>
          <w:lang w:bidi="en-US"/>
        </w:rPr>
        <w:t>020</w:t>
      </w:r>
      <w:r w:rsidRPr="00AA7A62">
        <w:rPr>
          <w:lang w:bidi="en-US"/>
        </w:rPr>
        <w:t xml:space="preserve"> </w:t>
      </w:r>
      <w:r w:rsidR="00B1041C" w:rsidRPr="00AA7A62">
        <w:rPr>
          <w:lang w:bidi="en-US"/>
        </w:rPr>
        <w:t>A</w:t>
      </w:r>
      <w:r w:rsidRPr="00AA7A62">
        <w:rPr>
          <w:lang w:bidi="en-US"/>
        </w:rPr>
        <w:t xml:space="preserve">nnual </w:t>
      </w:r>
      <w:r w:rsidR="00B1041C" w:rsidRPr="00AA7A62">
        <w:rPr>
          <w:lang w:bidi="en-US"/>
        </w:rPr>
        <w:t>M</w:t>
      </w:r>
      <w:r w:rsidRPr="00AA7A62">
        <w:rPr>
          <w:lang w:bidi="en-US"/>
        </w:rPr>
        <w:t>eeting:</w:t>
      </w:r>
    </w:p>
    <w:p w14:paraId="7E6BB076" w14:textId="77777777" w:rsidR="00B61801" w:rsidRDefault="00B61801" w:rsidP="00906443">
      <w:pPr>
        <w:pStyle w:val="ListParagraph"/>
        <w:numPr>
          <w:ilvl w:val="0"/>
          <w:numId w:val="4"/>
        </w:numPr>
        <w:rPr>
          <w:lang w:bidi="en-US"/>
        </w:rPr>
      </w:pPr>
      <w:r>
        <w:rPr>
          <w:i/>
          <w:lang w:bidi="en-US"/>
        </w:rPr>
        <w:t>The Psychology of Safety</w:t>
      </w:r>
      <w:r>
        <w:rPr>
          <w:lang w:bidi="en-US"/>
        </w:rPr>
        <w:t xml:space="preserve"> – Mr. Ron Armstrong (NWTES)</w:t>
      </w:r>
    </w:p>
    <w:p w14:paraId="045D9854" w14:textId="77777777" w:rsidR="00B61801" w:rsidRDefault="00B61801" w:rsidP="00906443">
      <w:pPr>
        <w:pStyle w:val="ListParagraph"/>
        <w:numPr>
          <w:ilvl w:val="0"/>
          <w:numId w:val="4"/>
        </w:numPr>
        <w:rPr>
          <w:lang w:bidi="en-US"/>
        </w:rPr>
      </w:pPr>
      <w:r>
        <w:rPr>
          <w:i/>
          <w:lang w:bidi="en-US"/>
        </w:rPr>
        <w:t xml:space="preserve">Back to Your Health </w:t>
      </w:r>
      <w:r>
        <w:rPr>
          <w:lang w:bidi="en-US"/>
        </w:rPr>
        <w:t xml:space="preserve">– Ms. Elizabeth </w:t>
      </w:r>
      <w:proofErr w:type="spellStart"/>
      <w:r>
        <w:rPr>
          <w:lang w:bidi="en-US"/>
        </w:rPr>
        <w:t>Koncki</w:t>
      </w:r>
      <w:proofErr w:type="spellEnd"/>
      <w:r>
        <w:rPr>
          <w:lang w:bidi="en-US"/>
        </w:rPr>
        <w:t xml:space="preserve"> (MD)</w:t>
      </w:r>
    </w:p>
    <w:p w14:paraId="15A992EE" w14:textId="5D7D189A" w:rsidR="00B61801" w:rsidRDefault="00B61801" w:rsidP="00906443">
      <w:pPr>
        <w:pStyle w:val="ListParagraph"/>
        <w:numPr>
          <w:ilvl w:val="0"/>
          <w:numId w:val="4"/>
        </w:numPr>
        <w:rPr>
          <w:lang w:bidi="en-US"/>
        </w:rPr>
      </w:pPr>
      <w:r>
        <w:rPr>
          <w:i/>
          <w:lang w:bidi="en-US"/>
        </w:rPr>
        <w:t xml:space="preserve">Engineering Controls </w:t>
      </w:r>
      <w:r>
        <w:rPr>
          <w:lang w:bidi="en-US"/>
        </w:rPr>
        <w:t xml:space="preserve">– Mr. Mike </w:t>
      </w:r>
      <w:proofErr w:type="spellStart"/>
      <w:r>
        <w:rPr>
          <w:lang w:bidi="en-US"/>
        </w:rPr>
        <w:t>Sikula</w:t>
      </w:r>
      <w:proofErr w:type="spellEnd"/>
      <w:r>
        <w:rPr>
          <w:lang w:bidi="en-US"/>
        </w:rPr>
        <w:t xml:space="preserve"> (NY)</w:t>
      </w:r>
    </w:p>
    <w:p w14:paraId="340387E0" w14:textId="36C5896F" w:rsidR="00C50866" w:rsidRDefault="00C50866" w:rsidP="00906443">
      <w:pPr>
        <w:pStyle w:val="ListParagraph"/>
        <w:numPr>
          <w:ilvl w:val="0"/>
          <w:numId w:val="4"/>
        </w:numPr>
        <w:rPr>
          <w:lang w:bidi="en-US"/>
        </w:rPr>
      </w:pPr>
      <w:r>
        <w:rPr>
          <w:i/>
          <w:lang w:bidi="en-US"/>
        </w:rPr>
        <w:t>Avoid Hostile Encounters in the Field</w:t>
      </w:r>
      <w:r>
        <w:rPr>
          <w:lang w:bidi="en-US"/>
        </w:rPr>
        <w:t xml:space="preserve"> – Mr. Mike </w:t>
      </w:r>
      <w:proofErr w:type="spellStart"/>
      <w:r>
        <w:rPr>
          <w:lang w:bidi="en-US"/>
        </w:rPr>
        <w:t>Sikula</w:t>
      </w:r>
      <w:proofErr w:type="spellEnd"/>
      <w:r>
        <w:rPr>
          <w:lang w:bidi="en-US"/>
        </w:rPr>
        <w:t xml:space="preserve"> (NY)</w:t>
      </w:r>
    </w:p>
    <w:p w14:paraId="1C85C5F7" w14:textId="4FAB8C3A" w:rsidR="00C50866" w:rsidRDefault="00C50866" w:rsidP="00C50866">
      <w:pPr>
        <w:pStyle w:val="ListParagraph"/>
        <w:numPr>
          <w:ilvl w:val="0"/>
          <w:numId w:val="4"/>
        </w:numPr>
        <w:rPr>
          <w:lang w:bidi="en-US"/>
        </w:rPr>
      </w:pPr>
      <w:r>
        <w:rPr>
          <w:i/>
          <w:lang w:bidi="en-US"/>
        </w:rPr>
        <w:t>Who’s Got Your Back</w:t>
      </w:r>
      <w:r w:rsidRPr="00C50866">
        <w:rPr>
          <w:lang w:bidi="en-US"/>
        </w:rPr>
        <w:t xml:space="preserve">? </w:t>
      </w:r>
      <w:r>
        <w:rPr>
          <w:lang w:bidi="en-US"/>
        </w:rPr>
        <w:t>– Mr. Ron Armstrong (NWTES)</w:t>
      </w:r>
    </w:p>
    <w:p w14:paraId="032F76CC" w14:textId="12F2F3ED" w:rsidR="00084386" w:rsidRDefault="00084386" w:rsidP="00084386">
      <w:pPr>
        <w:pStyle w:val="ListParagraph"/>
        <w:numPr>
          <w:ilvl w:val="0"/>
          <w:numId w:val="4"/>
        </w:numPr>
        <w:rPr>
          <w:lang w:bidi="en-US"/>
        </w:rPr>
      </w:pPr>
      <w:r>
        <w:rPr>
          <w:i/>
          <w:lang w:bidi="en-US"/>
        </w:rPr>
        <w:t>Cannabis Facility Safety Awareness</w:t>
      </w:r>
      <w:r w:rsidRPr="00C50866">
        <w:rPr>
          <w:lang w:bidi="en-US"/>
        </w:rPr>
        <w:t xml:space="preserve"> </w:t>
      </w:r>
      <w:r>
        <w:rPr>
          <w:lang w:bidi="en-US"/>
        </w:rPr>
        <w:t>– Mr. John Bell (MO)</w:t>
      </w:r>
    </w:p>
    <w:p w14:paraId="44CFC38F" w14:textId="6FD6EE6F" w:rsidR="00A91089" w:rsidRDefault="00A91089" w:rsidP="00277198">
      <w:pPr>
        <w:spacing w:after="120"/>
        <w:rPr>
          <w:rFonts w:eastAsia="Times New Roman"/>
          <w:b/>
          <w:bCs/>
          <w:szCs w:val="24"/>
        </w:rPr>
      </w:pPr>
      <w:r w:rsidRPr="00A91089">
        <w:rPr>
          <w:rFonts w:eastAsia="Times New Roman"/>
          <w:b/>
          <w:bCs/>
          <w:szCs w:val="24"/>
        </w:rPr>
        <w:t>NCWM Meeting Comments:</w:t>
      </w:r>
    </w:p>
    <w:p w14:paraId="097178E6" w14:textId="5A522875" w:rsidR="00B013CC" w:rsidRDefault="00B013CC" w:rsidP="00B013CC">
      <w:pPr>
        <w:spacing w:after="120"/>
        <w:rPr>
          <w:szCs w:val="20"/>
        </w:rPr>
      </w:pPr>
      <w:r w:rsidRPr="00B013CC">
        <w:rPr>
          <w:rFonts w:eastAsia="Times New Roman"/>
          <w:szCs w:val="20"/>
          <w:u w:val="single"/>
        </w:rPr>
        <w:t>NCWM 2022 Interim Meeting:</w:t>
      </w:r>
      <w:r w:rsidRPr="00B013CC">
        <w:rPr>
          <w:rFonts w:eastAsia="Times New Roman"/>
          <w:szCs w:val="20"/>
        </w:rPr>
        <w:t xml:space="preserve">  </w:t>
      </w:r>
      <w:r w:rsidRPr="00B013CC">
        <w:rPr>
          <w:szCs w:val="20"/>
        </w:rPr>
        <w:t xml:space="preserve">The 2022 Interim Meeting was held in an in-person and online hybrid meeting format.  </w:t>
      </w:r>
      <w:r w:rsidR="009427C4">
        <w:rPr>
          <w:szCs w:val="20"/>
        </w:rPr>
        <w:t>Subcommittee Chair, Mr</w:t>
      </w:r>
      <w:r w:rsidRPr="00B013CC">
        <w:rPr>
          <w:szCs w:val="20"/>
        </w:rPr>
        <w:t>. John Bell</w:t>
      </w:r>
      <w:r w:rsidR="009427C4">
        <w:rPr>
          <w:szCs w:val="20"/>
        </w:rPr>
        <w:t xml:space="preserve"> (MO)</w:t>
      </w:r>
      <w:r w:rsidRPr="00B013CC">
        <w:rPr>
          <w:szCs w:val="20"/>
        </w:rPr>
        <w:t xml:space="preserve"> briefed the members on activities of the Safety subcommittee.  The Subcommittee may meet between the annual and interim meetings to discuss issue and topics relating to safety.  Mr. Bell stated the Annual Safety Awareness survey is being revised and will be sent out to state directors once finalized.  Once comments are received, these will be consolidated for presentation at the 2022 Annual Meeting.  A similar survey may be developed and sent to industry giving them an opportunity to share their concerns anonymously.  Mr. Bell requested for himself or any member of the subcommittee to be contacted with any information, which may be added to the webpage.  Mr. Bell encouraged everyone to read the safety articles published on the NCWM website. </w:t>
      </w:r>
    </w:p>
    <w:p w14:paraId="51D6CDAC" w14:textId="4609CEFF" w:rsidR="00B013CC" w:rsidRDefault="00B013CC" w:rsidP="00B013CC">
      <w:pPr>
        <w:spacing w:after="120"/>
      </w:pPr>
      <w:r>
        <w:rPr>
          <w:szCs w:val="20"/>
        </w:rPr>
        <w:t xml:space="preserve"> </w:t>
      </w:r>
      <w:r>
        <w:t>No c</w:t>
      </w:r>
      <w:r w:rsidRPr="00BB7627">
        <w:t xml:space="preserve">omments were </w:t>
      </w:r>
      <w:r>
        <w:t>heard during the open hearing.</w:t>
      </w:r>
    </w:p>
    <w:p w14:paraId="0156F0AC" w14:textId="4EA9BBA6" w:rsidR="00EF381A" w:rsidRDefault="00EF381A" w:rsidP="00B013CC">
      <w:pPr>
        <w:spacing w:after="120"/>
      </w:pPr>
    </w:p>
    <w:p w14:paraId="517CCE24" w14:textId="1D56E1B9" w:rsidR="0019263B" w:rsidRDefault="00EF381A" w:rsidP="00EF381A">
      <w:pPr>
        <w:rPr>
          <w:u w:val="single"/>
        </w:rPr>
      </w:pPr>
      <w:r w:rsidRPr="00B013CC">
        <w:rPr>
          <w:rFonts w:eastAsia="Times New Roman"/>
          <w:szCs w:val="20"/>
          <w:u w:val="single"/>
        </w:rPr>
        <w:t xml:space="preserve">NCWM 2022 </w:t>
      </w:r>
      <w:r>
        <w:rPr>
          <w:rFonts w:eastAsia="Times New Roman"/>
          <w:szCs w:val="20"/>
          <w:u w:val="single"/>
        </w:rPr>
        <w:t>Annual</w:t>
      </w:r>
      <w:r w:rsidRPr="00B013CC">
        <w:rPr>
          <w:rFonts w:eastAsia="Times New Roman"/>
          <w:szCs w:val="20"/>
          <w:u w:val="single"/>
        </w:rPr>
        <w:t xml:space="preserve"> Meeting:</w:t>
      </w:r>
      <w:r w:rsidRPr="00260DBC">
        <w:rPr>
          <w:rFonts w:eastAsia="Times New Roman"/>
          <w:szCs w:val="20"/>
        </w:rPr>
        <w:t xml:space="preserve">  </w:t>
      </w:r>
      <w:r w:rsidR="00231891" w:rsidRPr="00231891">
        <w:rPr>
          <w:rFonts w:eastAsia="Times New Roman"/>
          <w:szCs w:val="20"/>
          <w:u w:val="single"/>
        </w:rPr>
        <w:t xml:space="preserve">Mr. </w:t>
      </w:r>
      <w:r w:rsidRPr="00260DBC">
        <w:rPr>
          <w:u w:val="single"/>
        </w:rPr>
        <w:t xml:space="preserve">David Fraser (Montana) provided a presentation on behalf of the Safety Subcommittee.  </w:t>
      </w:r>
      <w:r w:rsidR="0019263B">
        <w:rPr>
          <w:u w:val="single"/>
        </w:rPr>
        <w:t xml:space="preserve">The presentation reviewed the replies submitted in response to the </w:t>
      </w:r>
      <w:r w:rsidR="00231891">
        <w:rPr>
          <w:u w:val="single"/>
        </w:rPr>
        <w:t xml:space="preserve">NCWM </w:t>
      </w:r>
      <w:r w:rsidR="0019263B">
        <w:rPr>
          <w:u w:val="single"/>
        </w:rPr>
        <w:t>Safety</w:t>
      </w:r>
      <w:r w:rsidR="00231891">
        <w:rPr>
          <w:u w:val="single"/>
        </w:rPr>
        <w:t xml:space="preserve"> Survey sent out January 2022.  The survey received 47 responses from OWM Officials.</w:t>
      </w:r>
    </w:p>
    <w:p w14:paraId="7F855C2D" w14:textId="69D5FDF7" w:rsidR="00EF381A" w:rsidRPr="00260DBC" w:rsidRDefault="00EF381A" w:rsidP="00EF381A">
      <w:pPr>
        <w:rPr>
          <w:u w:val="single"/>
        </w:rPr>
      </w:pPr>
      <w:r w:rsidRPr="00260DBC">
        <w:rPr>
          <w:u w:val="single"/>
        </w:rPr>
        <w:t>Ivan Hankins (Iowa) commented on the exceptional quality of work done by the Safety Subcommittee.  Jim Willis (New York) echoed the sentiment provided by Mr. Hankins.  Mr. Willis noted that more scrutiny was put on the safety aspect of equipment being certified at the state’s metrology lab, particularly with VTM provers. The lab staff was able to document flaws in equipment once scrutinized.  It was noted that this aided municipalities in the justification to replace aging equipment. Cheryl Ayer (New Hampshire) noted that financial support from the state is often not easily obtained for investments in safety.</w:t>
      </w:r>
    </w:p>
    <w:p w14:paraId="6090A027" w14:textId="024A8143" w:rsidR="00EF381A" w:rsidRPr="00B013CC" w:rsidRDefault="00EF381A" w:rsidP="00B013CC">
      <w:pPr>
        <w:spacing w:after="120"/>
      </w:pPr>
    </w:p>
    <w:p w14:paraId="5D931BCD" w14:textId="07E7A72A" w:rsidR="00641A47" w:rsidRDefault="00FA5F5D" w:rsidP="000475BE">
      <w:pPr>
        <w:spacing w:after="120"/>
        <w:jc w:val="left"/>
        <w:rPr>
          <w:b/>
          <w:szCs w:val="20"/>
        </w:rPr>
      </w:pPr>
      <w:r w:rsidRPr="00FA5F5D">
        <w:rPr>
          <w:b/>
          <w:szCs w:val="20"/>
        </w:rPr>
        <w:t>Regional Association Comments:</w:t>
      </w:r>
    </w:p>
    <w:p w14:paraId="298A8AA8" w14:textId="77777777" w:rsidR="003C2CBF" w:rsidRDefault="00734CED"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w:t>
      </w:r>
    </w:p>
    <w:p w14:paraId="484F485D" w14:textId="2D2180A9" w:rsidR="00734CED" w:rsidRDefault="00734CED" w:rsidP="00734CED">
      <w:pPr>
        <w:spacing w:after="0"/>
        <w:rPr>
          <w:rFonts w:eastAsia="Times New Roman"/>
          <w:szCs w:val="24"/>
        </w:rPr>
      </w:pPr>
    </w:p>
    <w:p w14:paraId="7951A3DD" w14:textId="345425D4" w:rsidR="003C2CBF" w:rsidRDefault="003C2CBF" w:rsidP="00734CED">
      <w:pPr>
        <w:spacing w:after="0"/>
        <w:rPr>
          <w:rFonts w:eastAsia="Times New Roman"/>
          <w:szCs w:val="24"/>
        </w:rPr>
      </w:pPr>
      <w:r>
        <w:rPr>
          <w:rFonts w:eastAsia="Times New Roman"/>
          <w:szCs w:val="24"/>
        </w:rPr>
        <w:t xml:space="preserve">The WWMA PD Committee recommends this as an informational item on the NCWM agenda. </w:t>
      </w:r>
    </w:p>
    <w:p w14:paraId="2497F081" w14:textId="77777777" w:rsidR="00734CED" w:rsidRPr="00C46736" w:rsidRDefault="00734CED" w:rsidP="00734CED">
      <w:pPr>
        <w:spacing w:after="0"/>
        <w:rPr>
          <w:szCs w:val="20"/>
        </w:rPr>
      </w:pPr>
    </w:p>
    <w:p w14:paraId="73F23ABC" w14:textId="39B911C4" w:rsidR="00734CED" w:rsidRPr="00390AE4" w:rsidRDefault="00734CED" w:rsidP="00734CE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The PDC heard no comments on this item and recommends that the item remain an informational item.</w:t>
      </w:r>
    </w:p>
    <w:p w14:paraId="2EC42F24" w14:textId="096B8513" w:rsidR="00734CED" w:rsidRDefault="00734CED" w:rsidP="00734CED">
      <w:r w:rsidRPr="00C46736">
        <w:rPr>
          <w:szCs w:val="20"/>
          <w:u w:val="single"/>
        </w:rPr>
        <w:t xml:space="preserve">CWMA 2022 </w:t>
      </w:r>
      <w:r>
        <w:rPr>
          <w:szCs w:val="20"/>
          <w:u w:val="single"/>
        </w:rPr>
        <w:t>Interim</w:t>
      </w:r>
      <w:r w:rsidRPr="00C46736">
        <w:rPr>
          <w:szCs w:val="20"/>
          <w:u w:val="single"/>
        </w:rPr>
        <w:t xml:space="preserve"> Meeting: </w:t>
      </w:r>
      <w:r w:rsidR="006B1551">
        <w:t>Elizabeth</w:t>
      </w:r>
      <w:r w:rsidR="006B1551">
        <w:rPr>
          <w:spacing w:val="-2"/>
        </w:rPr>
        <w:t xml:space="preserve"> </w:t>
      </w:r>
      <w:r w:rsidR="006B1551">
        <w:t>Lambert</w:t>
      </w:r>
      <w:r w:rsidR="006B1551">
        <w:rPr>
          <w:spacing w:val="-6"/>
        </w:rPr>
        <w:t xml:space="preserve"> </w:t>
      </w:r>
      <w:r w:rsidR="006B1551">
        <w:t>(MO)</w:t>
      </w:r>
      <w:r w:rsidR="006B1551">
        <w:rPr>
          <w:spacing w:val="-3"/>
        </w:rPr>
        <w:t xml:space="preserve"> </w:t>
      </w:r>
      <w:r w:rsidR="006B1551">
        <w:t>read</w:t>
      </w:r>
      <w:r w:rsidR="006B1551">
        <w:rPr>
          <w:spacing w:val="-4"/>
        </w:rPr>
        <w:t xml:space="preserve"> </w:t>
      </w:r>
      <w:r w:rsidR="006B1551">
        <w:t>a</w:t>
      </w:r>
      <w:r w:rsidR="006B1551">
        <w:rPr>
          <w:spacing w:val="-3"/>
        </w:rPr>
        <w:t xml:space="preserve"> </w:t>
      </w:r>
      <w:r w:rsidR="006B1551">
        <w:t>text</w:t>
      </w:r>
      <w:r w:rsidR="006B1551">
        <w:rPr>
          <w:spacing w:val="-6"/>
        </w:rPr>
        <w:t xml:space="preserve"> </w:t>
      </w:r>
      <w:r w:rsidR="006B1551">
        <w:t>message</w:t>
      </w:r>
      <w:r w:rsidR="006B1551">
        <w:rPr>
          <w:spacing w:val="-3"/>
        </w:rPr>
        <w:t xml:space="preserve"> </w:t>
      </w:r>
      <w:r w:rsidR="006B1551">
        <w:t>comment</w:t>
      </w:r>
      <w:r w:rsidR="006B1551">
        <w:rPr>
          <w:spacing w:val="-4"/>
        </w:rPr>
        <w:t xml:space="preserve"> </w:t>
      </w:r>
      <w:r w:rsidR="006B1551">
        <w:t>from</w:t>
      </w:r>
      <w:r w:rsidR="006B1551">
        <w:rPr>
          <w:spacing w:val="-7"/>
        </w:rPr>
        <w:t xml:space="preserve"> </w:t>
      </w:r>
      <w:r w:rsidR="006B1551">
        <w:t>Johnny</w:t>
      </w:r>
      <w:r w:rsidR="006B1551">
        <w:rPr>
          <w:spacing w:val="-4"/>
        </w:rPr>
        <w:t xml:space="preserve"> </w:t>
      </w:r>
      <w:r w:rsidR="006B1551">
        <w:t>Bell,</w:t>
      </w:r>
      <w:r w:rsidR="006B1551">
        <w:rPr>
          <w:spacing w:val="-3"/>
        </w:rPr>
        <w:t xml:space="preserve"> </w:t>
      </w:r>
      <w:r w:rsidR="006B1551">
        <w:t>Safety</w:t>
      </w:r>
      <w:r w:rsidR="006B1551">
        <w:rPr>
          <w:spacing w:val="-4"/>
        </w:rPr>
        <w:t xml:space="preserve"> </w:t>
      </w:r>
      <w:r w:rsidR="006B1551">
        <w:t>Liaison.</w:t>
      </w:r>
      <w:r w:rsidR="006B1551">
        <w:rPr>
          <w:spacing w:val="-5"/>
        </w:rPr>
        <w:t xml:space="preserve"> </w:t>
      </w:r>
      <w:r w:rsidR="006B1551">
        <w:t>Although</w:t>
      </w:r>
      <w:r w:rsidR="006B1551">
        <w:rPr>
          <w:spacing w:val="-4"/>
        </w:rPr>
        <w:t xml:space="preserve"> </w:t>
      </w:r>
      <w:r w:rsidR="006B1551">
        <w:t>he</w:t>
      </w:r>
      <w:r w:rsidR="006B1551">
        <w:rPr>
          <w:spacing w:val="-5"/>
        </w:rPr>
        <w:t xml:space="preserve"> </w:t>
      </w:r>
      <w:r w:rsidR="006B1551">
        <w:t>is</w:t>
      </w:r>
      <w:r w:rsidR="006B1551">
        <w:rPr>
          <w:spacing w:val="-4"/>
        </w:rPr>
        <w:t xml:space="preserve"> </w:t>
      </w:r>
      <w:r w:rsidR="006B1551">
        <w:t>currently at</w:t>
      </w:r>
      <w:r w:rsidR="006B1551">
        <w:rPr>
          <w:spacing w:val="-3"/>
        </w:rPr>
        <w:t xml:space="preserve"> </w:t>
      </w:r>
      <w:r w:rsidR="006B1551">
        <w:t>NIST</w:t>
      </w:r>
      <w:r w:rsidR="006B1551">
        <w:rPr>
          <w:spacing w:val="-3"/>
        </w:rPr>
        <w:t xml:space="preserve"> </w:t>
      </w:r>
      <w:r w:rsidR="006B1551">
        <w:t>campus</w:t>
      </w:r>
      <w:r w:rsidR="006B1551">
        <w:rPr>
          <w:spacing w:val="-6"/>
        </w:rPr>
        <w:t xml:space="preserve"> </w:t>
      </w:r>
      <w:r w:rsidR="006B1551">
        <w:t>for</w:t>
      </w:r>
      <w:r w:rsidR="006B1551">
        <w:rPr>
          <w:spacing w:val="-5"/>
        </w:rPr>
        <w:t xml:space="preserve"> </w:t>
      </w:r>
      <w:r w:rsidR="006B1551">
        <w:t>training,</w:t>
      </w:r>
      <w:r w:rsidR="006B1551">
        <w:rPr>
          <w:spacing w:val="-5"/>
        </w:rPr>
        <w:t xml:space="preserve"> </w:t>
      </w:r>
      <w:r w:rsidR="006B1551">
        <w:t>he</w:t>
      </w:r>
      <w:r w:rsidR="006B1551">
        <w:rPr>
          <w:spacing w:val="-3"/>
        </w:rPr>
        <w:t xml:space="preserve"> </w:t>
      </w:r>
      <w:r w:rsidR="006B1551">
        <w:t>hopes</w:t>
      </w:r>
      <w:r w:rsidR="006B1551">
        <w:rPr>
          <w:spacing w:val="-6"/>
        </w:rPr>
        <w:t xml:space="preserve"> </w:t>
      </w:r>
      <w:r w:rsidR="006B1551">
        <w:t>to</w:t>
      </w:r>
      <w:r w:rsidR="006B1551">
        <w:rPr>
          <w:spacing w:val="-2"/>
        </w:rPr>
        <w:t xml:space="preserve"> </w:t>
      </w:r>
      <w:r w:rsidR="006B1551">
        <w:t>attend</w:t>
      </w:r>
      <w:r w:rsidR="006B1551">
        <w:rPr>
          <w:spacing w:val="-2"/>
        </w:rPr>
        <w:t xml:space="preserve"> </w:t>
      </w:r>
      <w:r w:rsidR="006B1551">
        <w:t>the</w:t>
      </w:r>
      <w:r w:rsidR="006B1551">
        <w:rPr>
          <w:spacing w:val="-5"/>
        </w:rPr>
        <w:t xml:space="preserve"> </w:t>
      </w:r>
      <w:r w:rsidR="006B1551">
        <w:t>2023</w:t>
      </w:r>
      <w:r w:rsidR="006B1551">
        <w:rPr>
          <w:spacing w:val="-2"/>
        </w:rPr>
        <w:t xml:space="preserve"> </w:t>
      </w:r>
      <w:r w:rsidR="006B1551">
        <w:t>CWMA</w:t>
      </w:r>
      <w:r w:rsidR="006B1551">
        <w:rPr>
          <w:spacing w:val="-3"/>
        </w:rPr>
        <w:t xml:space="preserve"> </w:t>
      </w:r>
      <w:r w:rsidR="006B1551">
        <w:t>Annual</w:t>
      </w:r>
      <w:r w:rsidR="006B1551">
        <w:rPr>
          <w:spacing w:val="-3"/>
        </w:rPr>
        <w:t xml:space="preserve"> </w:t>
      </w:r>
      <w:r w:rsidR="006B1551">
        <w:t>Meeting.</w:t>
      </w:r>
      <w:r w:rsidR="006B1551">
        <w:rPr>
          <w:spacing w:val="-5"/>
        </w:rPr>
        <w:t xml:space="preserve"> </w:t>
      </w:r>
      <w:r w:rsidR="006B1551">
        <w:t>He</w:t>
      </w:r>
      <w:r w:rsidR="006B1551">
        <w:rPr>
          <w:spacing w:val="-3"/>
        </w:rPr>
        <w:t xml:space="preserve"> </w:t>
      </w:r>
      <w:r w:rsidR="006B1551">
        <w:t>would</w:t>
      </w:r>
      <w:r w:rsidR="006B1551">
        <w:rPr>
          <w:spacing w:val="-2"/>
        </w:rPr>
        <w:t xml:space="preserve"> </w:t>
      </w:r>
      <w:r w:rsidR="006B1551">
        <w:t>like</w:t>
      </w:r>
      <w:r w:rsidR="006B1551">
        <w:rPr>
          <w:spacing w:val="-5"/>
        </w:rPr>
        <w:t xml:space="preserve"> </w:t>
      </w:r>
      <w:r w:rsidR="006B1551">
        <w:t>for</w:t>
      </w:r>
      <w:r w:rsidR="006B1551">
        <w:rPr>
          <w:spacing w:val="-3"/>
        </w:rPr>
        <w:t xml:space="preserve"> </w:t>
      </w:r>
      <w:r w:rsidR="006B1551">
        <w:t>anyone</w:t>
      </w:r>
      <w:r w:rsidR="006B1551">
        <w:rPr>
          <w:spacing w:val="-5"/>
        </w:rPr>
        <w:t xml:space="preserve"> </w:t>
      </w:r>
      <w:r w:rsidR="006B1551">
        <w:t>with safety</w:t>
      </w:r>
      <w:r w:rsidR="006B1551">
        <w:rPr>
          <w:spacing w:val="-5"/>
        </w:rPr>
        <w:t xml:space="preserve"> </w:t>
      </w:r>
      <w:r w:rsidR="006B1551">
        <w:t>concerns</w:t>
      </w:r>
      <w:r w:rsidR="006B1551">
        <w:rPr>
          <w:spacing w:val="-6"/>
        </w:rPr>
        <w:t xml:space="preserve"> </w:t>
      </w:r>
      <w:r w:rsidR="006B1551">
        <w:t>they</w:t>
      </w:r>
      <w:r w:rsidR="006B1551">
        <w:rPr>
          <w:spacing w:val="-5"/>
        </w:rPr>
        <w:t xml:space="preserve"> </w:t>
      </w:r>
      <w:r w:rsidR="006B1551">
        <w:t>would</w:t>
      </w:r>
      <w:r w:rsidR="006B1551">
        <w:rPr>
          <w:spacing w:val="-5"/>
        </w:rPr>
        <w:t xml:space="preserve"> </w:t>
      </w:r>
      <w:r w:rsidR="006B1551">
        <w:t>like</w:t>
      </w:r>
      <w:r w:rsidR="006B1551">
        <w:rPr>
          <w:spacing w:val="-5"/>
        </w:rPr>
        <w:t xml:space="preserve"> </w:t>
      </w:r>
      <w:r w:rsidR="006B1551">
        <w:t>disseminated</w:t>
      </w:r>
      <w:r w:rsidR="006B1551">
        <w:rPr>
          <w:spacing w:val="-5"/>
        </w:rPr>
        <w:t xml:space="preserve"> </w:t>
      </w:r>
      <w:r w:rsidR="006B1551">
        <w:t>to</w:t>
      </w:r>
      <w:r w:rsidR="006B1551">
        <w:rPr>
          <w:spacing w:val="-5"/>
        </w:rPr>
        <w:t xml:space="preserve"> </w:t>
      </w:r>
      <w:r w:rsidR="006B1551">
        <w:t>other</w:t>
      </w:r>
      <w:r w:rsidR="006B1551">
        <w:rPr>
          <w:spacing w:val="-5"/>
        </w:rPr>
        <w:t xml:space="preserve"> </w:t>
      </w:r>
      <w:r w:rsidR="006B1551">
        <w:t>states</w:t>
      </w:r>
      <w:r w:rsidR="006B1551">
        <w:rPr>
          <w:spacing w:val="-8"/>
        </w:rPr>
        <w:t xml:space="preserve"> </w:t>
      </w:r>
      <w:r w:rsidR="006B1551">
        <w:t>and</w:t>
      </w:r>
      <w:r w:rsidR="006B1551">
        <w:rPr>
          <w:spacing w:val="-5"/>
        </w:rPr>
        <w:t xml:space="preserve"> </w:t>
      </w:r>
      <w:r w:rsidR="006B1551">
        <w:t>anyone</w:t>
      </w:r>
      <w:r w:rsidR="006B1551">
        <w:rPr>
          <w:spacing w:val="-7"/>
        </w:rPr>
        <w:t xml:space="preserve"> </w:t>
      </w:r>
      <w:r w:rsidR="006B1551">
        <w:t>with</w:t>
      </w:r>
      <w:r w:rsidR="006B1551">
        <w:rPr>
          <w:spacing w:val="-5"/>
        </w:rPr>
        <w:t xml:space="preserve"> </w:t>
      </w:r>
      <w:r w:rsidR="006B1551">
        <w:t>ideas</w:t>
      </w:r>
      <w:r w:rsidR="006B1551">
        <w:rPr>
          <w:spacing w:val="-6"/>
        </w:rPr>
        <w:t xml:space="preserve"> </w:t>
      </w:r>
      <w:r w:rsidR="006B1551">
        <w:t>for</w:t>
      </w:r>
      <w:r w:rsidR="006B1551">
        <w:rPr>
          <w:spacing w:val="-5"/>
        </w:rPr>
        <w:t xml:space="preserve"> </w:t>
      </w:r>
      <w:r w:rsidR="006B1551">
        <w:t>articles</w:t>
      </w:r>
      <w:r w:rsidR="006B1551">
        <w:rPr>
          <w:spacing w:val="-6"/>
        </w:rPr>
        <w:t xml:space="preserve"> </w:t>
      </w:r>
      <w:r w:rsidR="006B1551">
        <w:t>for</w:t>
      </w:r>
      <w:r w:rsidR="006B1551">
        <w:rPr>
          <w:spacing w:val="-5"/>
        </w:rPr>
        <w:t xml:space="preserve"> </w:t>
      </w:r>
      <w:r w:rsidR="006B1551">
        <w:t>the</w:t>
      </w:r>
      <w:r w:rsidR="006B1551">
        <w:rPr>
          <w:spacing w:val="-7"/>
        </w:rPr>
        <w:t xml:space="preserve"> </w:t>
      </w:r>
      <w:r w:rsidR="006B1551">
        <w:t>newsletter</w:t>
      </w:r>
      <w:r w:rsidR="006B1551">
        <w:rPr>
          <w:spacing w:val="-5"/>
        </w:rPr>
        <w:t xml:space="preserve"> </w:t>
      </w:r>
      <w:r w:rsidR="006B1551">
        <w:t>to contact him.</w:t>
      </w:r>
    </w:p>
    <w:p w14:paraId="7CDCD7C1" w14:textId="7EDB787D" w:rsidR="006B1551" w:rsidRPr="00C46736" w:rsidRDefault="006B1551" w:rsidP="00734CED">
      <w:pPr>
        <w:rPr>
          <w:szCs w:val="20"/>
          <w:u w:val="single"/>
        </w:rPr>
      </w:pPr>
      <w:r>
        <w:lastRenderedPageBreak/>
        <w:t xml:space="preserve">The CWMA PD Committee recommends this as an informational item on the NCWM agenda. </w:t>
      </w:r>
    </w:p>
    <w:p w14:paraId="375140D6" w14:textId="46F71D9E" w:rsidR="00734CED" w:rsidRDefault="00734CED" w:rsidP="00734CED">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t xml:space="preserve">Mr. James Willis (New </w:t>
      </w:r>
      <w:proofErr w:type="gramStart"/>
      <w:r w:rsidR="003B2538">
        <w:t>York )</w:t>
      </w:r>
      <w:proofErr w:type="gramEnd"/>
      <w:r w:rsidR="003B2538">
        <w:t xml:space="preserve"> gave information on an accident that occurred at a VTM fueling location in New York. An explosion occurred adjacent to inspection activity.  While inspection staff were not directly involved in the accident they were nearby, and the incident highlights the importance of safety issues.</w:t>
      </w:r>
    </w:p>
    <w:p w14:paraId="11381EA0" w14:textId="757D78B4" w:rsidR="003B2538" w:rsidRPr="00D07D83" w:rsidRDefault="003B2538" w:rsidP="00734CED">
      <w:r>
        <w:t xml:space="preserve">The NEWMA PD Committee recommends this item as informational for the NCWM agenda. </w:t>
      </w:r>
    </w:p>
    <w:p w14:paraId="5D04A4A3" w14:textId="77777777" w:rsidR="00734CED" w:rsidRDefault="00734CED" w:rsidP="000475BE">
      <w:pPr>
        <w:spacing w:after="120"/>
        <w:jc w:val="left"/>
        <w:rPr>
          <w:szCs w:val="20"/>
          <w:u w:val="single"/>
        </w:rPr>
      </w:pPr>
    </w:p>
    <w:p w14:paraId="5A2FE190" w14:textId="0DCEE6D0" w:rsidR="00F26F3B" w:rsidRDefault="00FC70E0" w:rsidP="003A4FF8">
      <w:pPr>
        <w:pStyle w:val="ItemHeading"/>
      </w:pPr>
      <w:bookmarkStart w:id="14" w:name="_Toc120778544"/>
      <w:r w:rsidRPr="00CA1407">
        <w:t>PMT-2</w:t>
      </w:r>
      <w:r w:rsidRPr="00CA1407">
        <w:tab/>
        <w:t>I</w:t>
      </w:r>
      <w:r w:rsidRPr="00CA1407">
        <w:tab/>
        <w:t>Skimmer Education Task Group</w:t>
      </w:r>
      <w:bookmarkEnd w:id="14"/>
    </w:p>
    <w:p w14:paraId="4CF8871B" w14:textId="23597941" w:rsidR="006F33E7" w:rsidRPr="003A4FF8" w:rsidRDefault="006F33E7" w:rsidP="003A4FF8">
      <w:r>
        <w:t>This is a new agenda item added to the report by the PDC after the Pub</w:t>
      </w:r>
      <w:r w:rsidR="000475BE">
        <w:t>lication</w:t>
      </w:r>
      <w:r>
        <w:t xml:space="preserve"> 15 printing deadline.</w:t>
      </w:r>
    </w:p>
    <w:p w14:paraId="22B36D33" w14:textId="026CF9FF" w:rsidR="0023512E" w:rsidRDefault="00412509" w:rsidP="003A4FF8">
      <w:bookmarkStart w:id="15" w:name="_Hlk61553399"/>
      <w:r w:rsidRPr="00412509">
        <w:t>The Skimmer Education Task Group (SETG)</w:t>
      </w:r>
      <w:r w:rsidR="008B11A5">
        <w:t xml:space="preserve"> </w:t>
      </w:r>
      <w:r w:rsidR="00314C8E">
        <w:t>held it</w:t>
      </w:r>
      <w:r w:rsidR="00C405BD">
        <w:t>s first meeting during the 2021 Annual Meeting.  The SETG</w:t>
      </w:r>
      <w:r w:rsidRPr="00412509">
        <w:t xml:space="preserve"> </w:t>
      </w:r>
      <w:r w:rsidR="00C405BD">
        <w:t>is made up</w:t>
      </w:r>
      <w:r w:rsidRPr="00412509">
        <w:t xml:space="preserve"> of industry members, regulatory officials</w:t>
      </w:r>
      <w:r w:rsidR="008B11A5">
        <w:t>,</w:t>
      </w:r>
      <w:r w:rsidRPr="00412509">
        <w:t xml:space="preserve"> and interested </w:t>
      </w:r>
      <w:r w:rsidR="000475BE" w:rsidRPr="00412509">
        <w:t xml:space="preserve">parties </w:t>
      </w:r>
      <w:r w:rsidR="000475BE">
        <w:t>for</w:t>
      </w:r>
      <w:r w:rsidR="001A0C68">
        <w:t xml:space="preserve"> the purpose of </w:t>
      </w:r>
      <w:r w:rsidRPr="00412509">
        <w:t>continu</w:t>
      </w:r>
      <w:r w:rsidR="001A0C68">
        <w:t>ing</w:t>
      </w:r>
      <w:r w:rsidRPr="00412509">
        <w:t xml:space="preserve"> work identified by the</w:t>
      </w:r>
      <w:r w:rsidR="008B11A5">
        <w:t xml:space="preserve"> S&amp;T Committee’s</w:t>
      </w:r>
      <w:r w:rsidRPr="00412509">
        <w:t xml:space="preserve"> Credit Card Skimmer Task Group.  Under the guidance of the Professional Development Committee (PDC), the task group will develop education and outreach strategies</w:t>
      </w:r>
      <w:r w:rsidR="00A44B07">
        <w:t xml:space="preserve"> and gather or produce</w:t>
      </w:r>
      <w:r w:rsidRPr="00412509">
        <w:t xml:space="preserve"> materials to educate regulatory officials, fuel retailers, industry members and consumers on payment card information theft via skimming devices</w:t>
      </w:r>
      <w:r w:rsidR="00E6206A">
        <w:t>.</w:t>
      </w:r>
      <w:r w:rsidR="00C865BC">
        <w:t xml:space="preserve"> </w:t>
      </w:r>
      <w:r w:rsidRPr="00412509">
        <w:t xml:space="preserve"> </w:t>
      </w:r>
      <w:r w:rsidR="002956ED">
        <w:t>T</w:t>
      </w:r>
      <w:r w:rsidRPr="00412509">
        <w:t xml:space="preserve">he SETG will provide information and organize education sessions to share recommendations </w:t>
      </w:r>
      <w:r w:rsidR="00386AF9">
        <w:t>for</w:t>
      </w:r>
      <w:r w:rsidRPr="00412509">
        <w:t xml:space="preserve"> safety procedures and technologies to better protect consumer payment information and reduce the risk of skimmer installation at fuel </w:t>
      </w:r>
      <w:r w:rsidR="002956ED">
        <w:t>dispensers</w:t>
      </w:r>
      <w:r w:rsidRPr="00412509">
        <w:t>.</w:t>
      </w:r>
      <w:r>
        <w:t xml:space="preserve">  </w:t>
      </w:r>
      <w:r w:rsidRPr="00412509">
        <w:t xml:space="preserve">The SETG will continue in force until the task group Chair and the PDC Chair agree the work has been completed.  The task group may also be disbanded by vote of the NCWM Board of Directors.  The task group will </w:t>
      </w:r>
      <w:r w:rsidR="002956ED">
        <w:t>meet</w:t>
      </w:r>
      <w:r w:rsidRPr="00412509">
        <w:t xml:space="preserve"> via electronic media, teleconferences, face-to-face </w:t>
      </w:r>
      <w:r w:rsidR="000475BE" w:rsidRPr="00412509">
        <w:t>meetings,</w:t>
      </w:r>
      <w:r w:rsidRPr="00412509">
        <w:t xml:space="preserve"> or other means available.</w:t>
      </w:r>
      <w:bookmarkEnd w:id="15"/>
    </w:p>
    <w:p w14:paraId="22A43772" w14:textId="48F57DCB" w:rsidR="0023512E" w:rsidRDefault="00D86233" w:rsidP="003A4FF8">
      <w:r>
        <w:t xml:space="preserve">Co-Chair, </w:t>
      </w:r>
      <w:r w:rsidR="000475BE">
        <w:t xml:space="preserve">Ms. </w:t>
      </w:r>
      <w:r w:rsidR="0023512E">
        <w:t>Paige</w:t>
      </w:r>
      <w:r>
        <w:t xml:space="preserve"> Anderson (NACS)</w:t>
      </w:r>
      <w:r w:rsidR="0023512E">
        <w:t xml:space="preserve"> provided </w:t>
      </w:r>
      <w:r w:rsidR="008B11A5">
        <w:t xml:space="preserve">a report of </w:t>
      </w:r>
      <w:r w:rsidR="00CA5F54">
        <w:t>their</w:t>
      </w:r>
      <w:r w:rsidR="008B11A5">
        <w:t xml:space="preserve"> </w:t>
      </w:r>
      <w:r w:rsidR="00735691">
        <w:t>meeting</w:t>
      </w:r>
      <w:r w:rsidR="00C865BC">
        <w:t xml:space="preserve"> held on January 10, </w:t>
      </w:r>
      <w:proofErr w:type="gramStart"/>
      <w:r w:rsidR="00C865BC">
        <w:t>2021</w:t>
      </w:r>
      <w:proofErr w:type="gramEnd"/>
      <w:r w:rsidR="00735691">
        <w:t xml:space="preserve"> </w:t>
      </w:r>
      <w:r>
        <w:t>during the open hearing</w:t>
      </w:r>
      <w:r w:rsidR="00735691">
        <w:t>. Following is a summary of her remarks.</w:t>
      </w:r>
    </w:p>
    <w:p w14:paraId="32D3A1CB" w14:textId="3652CC53" w:rsidR="00362AEF" w:rsidRPr="003A4FF8" w:rsidRDefault="00FC70E0" w:rsidP="003A4FF8">
      <w:r w:rsidRPr="00FC70E0">
        <w:t xml:space="preserve">The </w:t>
      </w:r>
      <w:r w:rsidR="00EE5E4A">
        <w:t>SETG</w:t>
      </w:r>
      <w:r w:rsidRPr="00FC70E0">
        <w:t xml:space="preserve"> </w:t>
      </w:r>
      <w:r w:rsidR="00735691">
        <w:t>expressed their appreciation for</w:t>
      </w:r>
      <w:r w:rsidRPr="00FC70E0">
        <w:t xml:space="preserve"> the leadership and assistance of </w:t>
      </w:r>
      <w:r w:rsidR="000475BE">
        <w:t xml:space="preserve">Mr. </w:t>
      </w:r>
      <w:r w:rsidRPr="00FC70E0">
        <w:t>Hal</w:t>
      </w:r>
      <w:r>
        <w:t xml:space="preserve"> Prince (FL)</w:t>
      </w:r>
      <w:r w:rsidRPr="00FC70E0">
        <w:t xml:space="preserve">, the NCWM </w:t>
      </w:r>
      <w:r>
        <w:t>board and staff</w:t>
      </w:r>
      <w:r w:rsidRPr="00FC70E0">
        <w:t xml:space="preserve">, </w:t>
      </w:r>
      <w:r w:rsidR="00EF6D7E">
        <w:t xml:space="preserve">Mr. </w:t>
      </w:r>
      <w:r w:rsidRPr="00FC70E0">
        <w:t>David</w:t>
      </w:r>
      <w:r>
        <w:t xml:space="preserve"> Aguayo (San Luis Obispo </w:t>
      </w:r>
      <w:r w:rsidR="00EF6D7E">
        <w:t>Co.</w:t>
      </w:r>
      <w:r>
        <w:t>, CA)</w:t>
      </w:r>
      <w:r w:rsidRPr="00FC70E0">
        <w:t xml:space="preserve"> and the PDC </w:t>
      </w:r>
      <w:r>
        <w:t xml:space="preserve">in helping to create </w:t>
      </w:r>
      <w:r w:rsidR="00735691" w:rsidRPr="00FC70E0">
        <w:t>t</w:t>
      </w:r>
      <w:r w:rsidR="00735691">
        <w:t xml:space="preserve">he </w:t>
      </w:r>
      <w:r w:rsidRPr="00FC70E0">
        <w:t>Task Group.</w:t>
      </w:r>
      <w:r>
        <w:t xml:space="preserve"> </w:t>
      </w:r>
      <w:r w:rsidR="00B30BC6">
        <w:t xml:space="preserve"> </w:t>
      </w:r>
      <w:r>
        <w:t>M</w:t>
      </w:r>
      <w:r w:rsidRPr="00FC70E0">
        <w:t>any of the Task Group members worked on the policy item</w:t>
      </w:r>
      <w:r w:rsidR="00735691">
        <w:t xml:space="preserve"> before the S</w:t>
      </w:r>
      <w:r w:rsidR="00EF6D7E">
        <w:t>pecifications and Tolerances (S&amp;T)</w:t>
      </w:r>
      <w:r w:rsidR="00735691">
        <w:t xml:space="preserve"> </w:t>
      </w:r>
      <w:r w:rsidR="00EF6D7E">
        <w:t>C</w:t>
      </w:r>
      <w:r w:rsidR="00735691">
        <w:t>ommittee</w:t>
      </w:r>
      <w:r w:rsidRPr="00FC70E0">
        <w:t xml:space="preserve"> to establish user requirements on fuel dispensers to </w:t>
      </w:r>
      <w:r w:rsidR="00490B6C">
        <w:t>prevent</w:t>
      </w:r>
      <w:r w:rsidR="00490B6C" w:rsidRPr="00FC70E0">
        <w:t xml:space="preserve"> </w:t>
      </w:r>
      <w:r w:rsidRPr="00FC70E0">
        <w:t xml:space="preserve">skimming, </w:t>
      </w:r>
      <w:r w:rsidR="00362AEF">
        <w:t xml:space="preserve">and during that time </w:t>
      </w:r>
      <w:r w:rsidRPr="00FC70E0">
        <w:t>recognized the importance of education</w:t>
      </w:r>
      <w:r w:rsidR="00490B6C">
        <w:t xml:space="preserve"> and training</w:t>
      </w:r>
      <w:r w:rsidRPr="00FC70E0">
        <w:t>.</w:t>
      </w:r>
    </w:p>
    <w:p w14:paraId="1954B92F" w14:textId="635C1CC1" w:rsidR="00362AEF" w:rsidRPr="003A4FF8" w:rsidRDefault="00FC4562" w:rsidP="003A4FF8">
      <w:r>
        <w:t>The SETG</w:t>
      </w:r>
      <w:r w:rsidR="00C170CE">
        <w:t>’s</w:t>
      </w:r>
      <w:r w:rsidR="00735691" w:rsidRPr="00735691">
        <w:t xml:space="preserve"> </w:t>
      </w:r>
      <w:r w:rsidR="00E149B4">
        <w:t>mission</w:t>
      </w:r>
      <w:r w:rsidR="00735691" w:rsidRPr="00735691">
        <w:t xml:space="preserve"> to educate the membership and bring together all stakeholders in sharing information on skimming.</w:t>
      </w:r>
      <w:r w:rsidR="00B30BC6">
        <w:t xml:space="preserve">  </w:t>
      </w:r>
      <w:r w:rsidR="00AB2953">
        <w:t xml:space="preserve">The SETG recognizes that </w:t>
      </w:r>
      <w:r w:rsidR="00E542BD">
        <w:t>t</w:t>
      </w:r>
      <w:r w:rsidR="00FC70E0" w:rsidRPr="00362AEF">
        <w:t xml:space="preserve">echnology </w:t>
      </w:r>
      <w:r w:rsidR="00C240AD" w:rsidRPr="00362AEF">
        <w:t>changes</w:t>
      </w:r>
      <w:r w:rsidR="00FC70E0" w:rsidRPr="00362AEF">
        <w:t xml:space="preserve"> </w:t>
      </w:r>
      <w:r w:rsidR="00BC1C7A">
        <w:t>include</w:t>
      </w:r>
      <w:r w:rsidR="00FC70E0" w:rsidRPr="00362AEF">
        <w:t xml:space="preserve"> the devices used to steal debit and credit card information</w:t>
      </w:r>
      <w:r w:rsidR="00AB2953">
        <w:t xml:space="preserve">, </w:t>
      </w:r>
      <w:r w:rsidR="00FC70E0" w:rsidRPr="00362AEF">
        <w:t>the technology to prevent these thefts, and the criminals become more organized and sophisticated.</w:t>
      </w:r>
      <w:r w:rsidR="00362AEF">
        <w:t xml:space="preserve"> </w:t>
      </w:r>
      <w:r w:rsidR="00FC70E0" w:rsidRPr="00362AEF">
        <w:t xml:space="preserve">NCWM provides a </w:t>
      </w:r>
      <w:r w:rsidR="00405762">
        <w:t>powerful</w:t>
      </w:r>
      <w:r w:rsidR="00405762" w:rsidRPr="00362AEF">
        <w:t xml:space="preserve"> </w:t>
      </w:r>
      <w:r w:rsidR="00FC70E0" w:rsidRPr="00362AEF">
        <w:t>platform to bring together all stakeholders –</w:t>
      </w:r>
      <w:r w:rsidR="00B30BC6">
        <w:t xml:space="preserve"> </w:t>
      </w:r>
      <w:r w:rsidR="00FC70E0" w:rsidRPr="00362AEF">
        <w:t>state officials</w:t>
      </w:r>
      <w:r w:rsidR="00735691">
        <w:t>, law</w:t>
      </w:r>
      <w:r w:rsidR="00FC70E0" w:rsidRPr="00362AEF">
        <w:t xml:space="preserve"> enforcement, </w:t>
      </w:r>
      <w:r w:rsidR="00735691">
        <w:t>manufacturers,</w:t>
      </w:r>
      <w:r w:rsidR="00405762">
        <w:t xml:space="preserve"> service comp</w:t>
      </w:r>
      <w:r w:rsidR="00103164">
        <w:t>anies,</w:t>
      </w:r>
      <w:r w:rsidR="00735691">
        <w:t xml:space="preserve"> retailers, security providers</w:t>
      </w:r>
      <w:r w:rsidR="00103164">
        <w:t xml:space="preserve"> </w:t>
      </w:r>
      <w:r w:rsidR="00FC70E0" w:rsidRPr="00362AEF">
        <w:t>and consumers.</w:t>
      </w:r>
    </w:p>
    <w:p w14:paraId="121514C4" w14:textId="78B98CCA" w:rsidR="00362AEF" w:rsidRPr="003A4FF8" w:rsidRDefault="00FC70E0" w:rsidP="003A4FF8">
      <w:r w:rsidRPr="00362AEF">
        <w:t xml:space="preserve">In organizing the </w:t>
      </w:r>
      <w:r w:rsidR="00EF6D7E">
        <w:t>SETG</w:t>
      </w:r>
      <w:r w:rsidRPr="00362AEF">
        <w:t xml:space="preserve">, it was </w:t>
      </w:r>
      <w:r w:rsidR="002956ED">
        <w:t>decided</w:t>
      </w:r>
      <w:r w:rsidR="002956ED" w:rsidRPr="00362AEF">
        <w:t xml:space="preserve"> </w:t>
      </w:r>
      <w:r w:rsidRPr="00362AEF">
        <w:t>that having co-chairs represent</w:t>
      </w:r>
      <w:r w:rsidR="00424239">
        <w:t>ing</w:t>
      </w:r>
      <w:r w:rsidRPr="00362AEF">
        <w:t xml:space="preserve"> both </w:t>
      </w:r>
      <w:r w:rsidR="00082685">
        <w:t>regulatory officials</w:t>
      </w:r>
      <w:r w:rsidRPr="00362AEF">
        <w:t xml:space="preserve"> and the private sector demonstrate</w:t>
      </w:r>
      <w:r w:rsidR="00362AEF">
        <w:t>s</w:t>
      </w:r>
      <w:r w:rsidRPr="00362AEF">
        <w:t xml:space="preserve"> partnership in combatting skimming</w:t>
      </w:r>
      <w:r w:rsidR="00685085">
        <w:t xml:space="preserve"> and the criminal organizations</w:t>
      </w:r>
      <w:r w:rsidR="00082685">
        <w:t>.</w:t>
      </w:r>
    </w:p>
    <w:p w14:paraId="3CE53E04" w14:textId="3BC9974D" w:rsidR="00362AEF" w:rsidRPr="003A4FF8" w:rsidRDefault="00082685" w:rsidP="003A4FF8">
      <w:r>
        <w:t>The SETG held their</w:t>
      </w:r>
      <w:r w:rsidRPr="00362AEF">
        <w:t xml:space="preserve"> </w:t>
      </w:r>
      <w:r w:rsidR="00FC70E0" w:rsidRPr="00362AEF">
        <w:t xml:space="preserve">first meeting </w:t>
      </w:r>
      <w:r>
        <w:t>on</w:t>
      </w:r>
      <w:r w:rsidR="00FC70E0" w:rsidRPr="00362AEF">
        <w:t xml:space="preserve"> Sunday, January 10</w:t>
      </w:r>
      <w:r w:rsidR="000F0B2F" w:rsidRPr="000F0B2F">
        <w:rPr>
          <w:vertAlign w:val="superscript"/>
        </w:rPr>
        <w:t>th</w:t>
      </w:r>
      <w:r w:rsidR="000F0B2F">
        <w:t xml:space="preserve">, </w:t>
      </w:r>
      <w:proofErr w:type="gramStart"/>
      <w:r w:rsidR="000F0B2F">
        <w:t>2021</w:t>
      </w:r>
      <w:proofErr w:type="gramEnd"/>
      <w:r>
        <w:t xml:space="preserve"> via </w:t>
      </w:r>
      <w:r w:rsidR="00CA5F54">
        <w:t>web conference</w:t>
      </w:r>
      <w:r w:rsidR="00FC70E0" w:rsidRPr="00362AEF">
        <w:t>.</w:t>
      </w:r>
      <w:r w:rsidR="00B30BC6">
        <w:t xml:space="preserve"> </w:t>
      </w:r>
      <w:r w:rsidR="00FC70E0" w:rsidRPr="00362AEF">
        <w:t xml:space="preserve"> </w:t>
      </w:r>
      <w:r w:rsidR="000F0B2F">
        <w:t>T</w:t>
      </w:r>
      <w:r w:rsidR="00FC70E0" w:rsidRPr="00362AEF">
        <w:t xml:space="preserve">he number of attendees who attended </w:t>
      </w:r>
      <w:r w:rsidR="000F0B2F" w:rsidRPr="00362AEF">
        <w:t>the meeting was remarkable</w:t>
      </w:r>
      <w:r w:rsidR="000F0B2F">
        <w:t>.</w:t>
      </w:r>
      <w:r w:rsidR="00B30BC6">
        <w:t xml:space="preserve"> </w:t>
      </w:r>
      <w:r w:rsidR="00FC70E0" w:rsidRPr="00362AEF">
        <w:t xml:space="preserve"> It </w:t>
      </w:r>
      <w:r>
        <w:t>clearly</w:t>
      </w:r>
      <w:r w:rsidRPr="00362AEF">
        <w:t xml:space="preserve"> </w:t>
      </w:r>
      <w:r w:rsidR="00FC70E0" w:rsidRPr="00362AEF">
        <w:t xml:space="preserve">demonstrated that there is a </w:t>
      </w:r>
      <w:r>
        <w:t xml:space="preserve">significant need </w:t>
      </w:r>
      <w:r w:rsidR="00FC70E0" w:rsidRPr="00362AEF">
        <w:t>for knowledge on this issue</w:t>
      </w:r>
      <w:r>
        <w:t>.</w:t>
      </w:r>
      <w:r w:rsidR="00362AEF">
        <w:t xml:space="preserve"> </w:t>
      </w:r>
      <w:r w:rsidR="00B30BC6">
        <w:t xml:space="preserve"> </w:t>
      </w:r>
      <w:r>
        <w:t xml:space="preserve">The </w:t>
      </w:r>
      <w:r w:rsidR="00841EC7">
        <w:t xml:space="preserve">SETG </w:t>
      </w:r>
      <w:r w:rsidR="00FC70E0" w:rsidRPr="00362AEF">
        <w:t xml:space="preserve">discussed and finalized </w:t>
      </w:r>
      <w:r>
        <w:t>their</w:t>
      </w:r>
      <w:r w:rsidRPr="00362AEF">
        <w:t xml:space="preserve"> </w:t>
      </w:r>
      <w:r w:rsidR="00FC70E0" w:rsidRPr="00362AEF">
        <w:t xml:space="preserve">2021 </w:t>
      </w:r>
      <w:r w:rsidR="00CA5F54" w:rsidRPr="00362AEF">
        <w:t>goals</w:t>
      </w:r>
      <w:r w:rsidR="00CA5F54">
        <w:t>.</w:t>
      </w:r>
      <w:r w:rsidR="000F0B2F">
        <w:t xml:space="preserve"> </w:t>
      </w:r>
      <w:r w:rsidR="00B30BC6">
        <w:t xml:space="preserve"> </w:t>
      </w:r>
      <w:r w:rsidR="000F0B2F">
        <w:t>The two goals are</w:t>
      </w:r>
      <w:r>
        <w:t xml:space="preserve"> to</w:t>
      </w:r>
      <w:r w:rsidR="000F0B2F">
        <w:t>:</w:t>
      </w:r>
    </w:p>
    <w:p w14:paraId="4A88556C" w14:textId="312F0466" w:rsidR="00FC70E0" w:rsidRDefault="000F0B2F" w:rsidP="00906443">
      <w:pPr>
        <w:pStyle w:val="ListParagraph"/>
        <w:widowControl/>
        <w:numPr>
          <w:ilvl w:val="0"/>
          <w:numId w:val="12"/>
        </w:numPr>
        <w:spacing w:after="0"/>
        <w:contextualSpacing w:val="0"/>
        <w:rPr>
          <w:rFonts w:eastAsia="Times New Roman"/>
        </w:rPr>
      </w:pPr>
      <w:r>
        <w:rPr>
          <w:rFonts w:eastAsia="Times New Roman"/>
        </w:rPr>
        <w:t>E</w:t>
      </w:r>
      <w:r w:rsidR="00FC70E0">
        <w:rPr>
          <w:rFonts w:eastAsia="Times New Roman"/>
        </w:rPr>
        <w:t>stablish a library of resources for the public on the NCWM website</w:t>
      </w:r>
      <w:r w:rsidR="00082685">
        <w:rPr>
          <w:rFonts w:eastAsia="Times New Roman"/>
        </w:rPr>
        <w:t>.  The resources will consist of</w:t>
      </w:r>
      <w:r w:rsidR="00FC70E0">
        <w:rPr>
          <w:rFonts w:eastAsia="Times New Roman"/>
        </w:rPr>
        <w:t xml:space="preserve"> videos, articles, reports, checklists, contact information, best practices,</w:t>
      </w:r>
      <w:r w:rsidR="00082685">
        <w:rPr>
          <w:rFonts w:eastAsia="Times New Roman"/>
        </w:rPr>
        <w:t xml:space="preserve"> and other information.  The </w:t>
      </w:r>
      <w:r w:rsidR="00841EC7">
        <w:rPr>
          <w:rFonts w:eastAsia="Times New Roman"/>
        </w:rPr>
        <w:t xml:space="preserve">SETG </w:t>
      </w:r>
      <w:r w:rsidR="00FC70E0">
        <w:rPr>
          <w:rFonts w:eastAsia="Times New Roman"/>
        </w:rPr>
        <w:t xml:space="preserve">recognized that there may be some sensitive or proprietary data that should </w:t>
      </w:r>
      <w:r w:rsidR="00082685">
        <w:rPr>
          <w:rFonts w:eastAsia="Times New Roman"/>
        </w:rPr>
        <w:t xml:space="preserve">not be put on the public-facing website but may </w:t>
      </w:r>
      <w:r w:rsidR="00FC70E0">
        <w:rPr>
          <w:rFonts w:eastAsia="Times New Roman"/>
        </w:rPr>
        <w:t>be shared with the membership or a targeted group of the membership</w:t>
      </w:r>
      <w:r w:rsidR="00082685">
        <w:rPr>
          <w:rFonts w:eastAsia="Times New Roman"/>
        </w:rPr>
        <w:t>.</w:t>
      </w:r>
      <w:r w:rsidR="00B30BC6">
        <w:rPr>
          <w:rFonts w:eastAsia="Times New Roman"/>
        </w:rPr>
        <w:t xml:space="preserve">  </w:t>
      </w:r>
      <w:r w:rsidR="00FC70E0">
        <w:rPr>
          <w:rFonts w:eastAsia="Times New Roman"/>
        </w:rPr>
        <w:t xml:space="preserve">Alternative distribution </w:t>
      </w:r>
      <w:r w:rsidR="00082685">
        <w:rPr>
          <w:rFonts w:eastAsia="Times New Roman"/>
        </w:rPr>
        <w:t xml:space="preserve">methods </w:t>
      </w:r>
      <w:r w:rsidR="00FC70E0">
        <w:rPr>
          <w:rFonts w:eastAsia="Times New Roman"/>
        </w:rPr>
        <w:t>would be determined and used in these cases</w:t>
      </w:r>
      <w:r w:rsidR="00D067C2">
        <w:rPr>
          <w:rFonts w:eastAsia="Times New Roman"/>
        </w:rPr>
        <w:t xml:space="preserve">. </w:t>
      </w:r>
      <w:r w:rsidR="00B30BC6">
        <w:rPr>
          <w:rFonts w:eastAsia="Times New Roman"/>
        </w:rPr>
        <w:t xml:space="preserve"> </w:t>
      </w:r>
      <w:r w:rsidR="00082685">
        <w:rPr>
          <w:rFonts w:eastAsia="Times New Roman"/>
        </w:rPr>
        <w:t>C</w:t>
      </w:r>
      <w:r w:rsidR="00FC70E0">
        <w:rPr>
          <w:rFonts w:eastAsia="Times New Roman"/>
        </w:rPr>
        <w:t xml:space="preserve">ommunicating </w:t>
      </w:r>
      <w:r>
        <w:rPr>
          <w:rFonts w:eastAsia="Times New Roman"/>
        </w:rPr>
        <w:t xml:space="preserve">the availability and location of these resources </w:t>
      </w:r>
      <w:r w:rsidR="00FC70E0">
        <w:rPr>
          <w:rFonts w:eastAsia="Times New Roman"/>
        </w:rPr>
        <w:t xml:space="preserve">to the membership and </w:t>
      </w:r>
      <w:r>
        <w:rPr>
          <w:rFonts w:eastAsia="Times New Roman"/>
        </w:rPr>
        <w:t>beyond</w:t>
      </w:r>
      <w:r w:rsidR="00FC70E0">
        <w:rPr>
          <w:rFonts w:eastAsia="Times New Roman"/>
        </w:rPr>
        <w:t xml:space="preserve"> is an important element of the strategy and project.</w:t>
      </w:r>
    </w:p>
    <w:p w14:paraId="7CF5E2DE" w14:textId="77777777" w:rsidR="000F0B2F" w:rsidRPr="003A4FF8" w:rsidRDefault="000F0B2F" w:rsidP="003A4FF8">
      <w:pPr>
        <w:widowControl/>
        <w:suppressLineNumbers/>
        <w:spacing w:after="0"/>
        <w:rPr>
          <w:rFonts w:eastAsia="Times New Roman"/>
        </w:rPr>
      </w:pPr>
    </w:p>
    <w:p w14:paraId="3D1398D9" w14:textId="3E8112C3" w:rsidR="000F0B2F" w:rsidRPr="00FC0EA0" w:rsidRDefault="000F0B2F" w:rsidP="00FC0EA0">
      <w:pPr>
        <w:pStyle w:val="ListParagraph"/>
        <w:widowControl/>
        <w:numPr>
          <w:ilvl w:val="0"/>
          <w:numId w:val="12"/>
        </w:numPr>
        <w:spacing w:after="0"/>
        <w:contextualSpacing w:val="0"/>
        <w:rPr>
          <w:rFonts w:eastAsia="Times New Roman"/>
        </w:rPr>
      </w:pPr>
      <w:r>
        <w:rPr>
          <w:rFonts w:eastAsia="Times New Roman"/>
        </w:rPr>
        <w:lastRenderedPageBreak/>
        <w:t>H</w:t>
      </w:r>
      <w:r w:rsidR="00FC70E0">
        <w:rPr>
          <w:rFonts w:eastAsia="Times New Roman"/>
        </w:rPr>
        <w:t>ost presentations and briefing</w:t>
      </w:r>
      <w:r>
        <w:rPr>
          <w:rFonts w:eastAsia="Times New Roman"/>
        </w:rPr>
        <w:t>s from subject matter experts</w:t>
      </w:r>
      <w:r w:rsidR="00FC70E0">
        <w:rPr>
          <w:rFonts w:eastAsia="Times New Roman"/>
        </w:rPr>
        <w:t xml:space="preserve"> at future NCWM meetings.</w:t>
      </w:r>
      <w:r w:rsidR="00B30BC6">
        <w:rPr>
          <w:rFonts w:eastAsia="Times New Roman"/>
        </w:rPr>
        <w:t xml:space="preserve">  </w:t>
      </w:r>
      <w:r>
        <w:rPr>
          <w:rFonts w:eastAsia="Times New Roman"/>
        </w:rPr>
        <w:t xml:space="preserve">The </w:t>
      </w:r>
      <w:r w:rsidR="00841EC7">
        <w:rPr>
          <w:rFonts w:eastAsia="Times New Roman"/>
        </w:rPr>
        <w:t>SETG</w:t>
      </w:r>
      <w:r w:rsidR="00FC70E0">
        <w:rPr>
          <w:rFonts w:eastAsia="Times New Roman"/>
        </w:rPr>
        <w:t xml:space="preserve"> </w:t>
      </w:r>
      <w:r>
        <w:rPr>
          <w:rFonts w:eastAsia="Times New Roman"/>
        </w:rPr>
        <w:t xml:space="preserve">is </w:t>
      </w:r>
      <w:r w:rsidR="00FC70E0">
        <w:rPr>
          <w:rFonts w:eastAsia="Times New Roman"/>
        </w:rPr>
        <w:t>plan</w:t>
      </w:r>
      <w:r>
        <w:rPr>
          <w:rFonts w:eastAsia="Times New Roman"/>
        </w:rPr>
        <w:t>ning to provide</w:t>
      </w:r>
      <w:r w:rsidR="00FC70E0">
        <w:rPr>
          <w:rFonts w:eastAsia="Times New Roman"/>
        </w:rPr>
        <w:t xml:space="preserve"> such a briefing at the Annual meeting in July</w:t>
      </w:r>
      <w:r w:rsidR="00082685">
        <w:rPr>
          <w:rFonts w:eastAsia="Times New Roman"/>
        </w:rPr>
        <w:t xml:space="preserve"> 2021</w:t>
      </w:r>
      <w:r w:rsidR="00FC70E0">
        <w:rPr>
          <w:rFonts w:eastAsia="Times New Roman"/>
        </w:rPr>
        <w:t>.</w:t>
      </w:r>
      <w:r w:rsidR="00B30BC6">
        <w:rPr>
          <w:rFonts w:eastAsia="Times New Roman"/>
        </w:rPr>
        <w:t xml:space="preserve">  </w:t>
      </w:r>
      <w:r w:rsidR="00082685">
        <w:rPr>
          <w:rFonts w:eastAsia="Times New Roman"/>
        </w:rPr>
        <w:t xml:space="preserve">The </w:t>
      </w:r>
      <w:r w:rsidR="00A06A99">
        <w:rPr>
          <w:rFonts w:eastAsia="Times New Roman"/>
        </w:rPr>
        <w:t xml:space="preserve">SETG </w:t>
      </w:r>
      <w:r w:rsidR="00CA5F54">
        <w:rPr>
          <w:rFonts w:eastAsia="Times New Roman"/>
        </w:rPr>
        <w:t>is</w:t>
      </w:r>
      <w:r w:rsidR="00FC70E0">
        <w:rPr>
          <w:rFonts w:eastAsia="Times New Roman"/>
        </w:rPr>
        <w:t xml:space="preserve"> looking at 3 key constituencies to provide presentations:</w:t>
      </w:r>
    </w:p>
    <w:p w14:paraId="6EEEE29E" w14:textId="79E105B6" w:rsidR="000F0B2F" w:rsidRDefault="000F0B2F" w:rsidP="00906443">
      <w:pPr>
        <w:pStyle w:val="ListParagraph"/>
        <w:widowControl/>
        <w:numPr>
          <w:ilvl w:val="1"/>
          <w:numId w:val="12"/>
        </w:numPr>
        <w:spacing w:after="0"/>
        <w:contextualSpacing w:val="0"/>
        <w:rPr>
          <w:rFonts w:eastAsia="Times New Roman"/>
        </w:rPr>
      </w:pPr>
      <w:r>
        <w:rPr>
          <w:rFonts w:eastAsia="Times New Roman"/>
        </w:rPr>
        <w:t>L</w:t>
      </w:r>
      <w:r w:rsidR="00FC70E0">
        <w:rPr>
          <w:rFonts w:eastAsia="Times New Roman"/>
        </w:rPr>
        <w:t xml:space="preserve">aw enforcement </w:t>
      </w:r>
      <w:r w:rsidR="00A06A99">
        <w:rPr>
          <w:rFonts w:eastAsia="Times New Roman"/>
        </w:rPr>
        <w:t xml:space="preserve">- </w:t>
      </w:r>
      <w:r>
        <w:rPr>
          <w:rFonts w:eastAsia="Times New Roman"/>
        </w:rPr>
        <w:t xml:space="preserve">overview of </w:t>
      </w:r>
      <w:r w:rsidR="00FC70E0">
        <w:rPr>
          <w:rFonts w:eastAsia="Times New Roman"/>
        </w:rPr>
        <w:t>the landscape of activity on skimming (e.g.</w:t>
      </w:r>
      <w:r>
        <w:rPr>
          <w:rFonts w:eastAsia="Times New Roman"/>
        </w:rPr>
        <w:t>,</w:t>
      </w:r>
      <w:r w:rsidR="00FC70E0">
        <w:rPr>
          <w:rFonts w:eastAsia="Times New Roman"/>
        </w:rPr>
        <w:t xml:space="preserve"> U.S. Secret Service)</w:t>
      </w:r>
    </w:p>
    <w:p w14:paraId="56B74016" w14:textId="6C1A75A3" w:rsidR="000F0B2F" w:rsidRDefault="000F0B2F" w:rsidP="00906443">
      <w:pPr>
        <w:pStyle w:val="ListParagraph"/>
        <w:widowControl/>
        <w:numPr>
          <w:ilvl w:val="1"/>
          <w:numId w:val="12"/>
        </w:numPr>
        <w:spacing w:after="0"/>
        <w:contextualSpacing w:val="0"/>
        <w:rPr>
          <w:rFonts w:eastAsia="Times New Roman"/>
        </w:rPr>
      </w:pPr>
      <w:r>
        <w:rPr>
          <w:rFonts w:eastAsia="Times New Roman"/>
        </w:rPr>
        <w:t>P</w:t>
      </w:r>
      <w:r w:rsidR="00FC70E0">
        <w:rPr>
          <w:rFonts w:eastAsia="Times New Roman"/>
        </w:rPr>
        <w:t>rivate sector security expert</w:t>
      </w:r>
      <w:r>
        <w:rPr>
          <w:rFonts w:eastAsia="Times New Roman"/>
        </w:rPr>
        <w:t>s -</w:t>
      </w:r>
      <w:r w:rsidR="00FC70E0">
        <w:rPr>
          <w:rFonts w:eastAsia="Times New Roman"/>
        </w:rPr>
        <w:t xml:space="preserve"> to share what they are seeing and </w:t>
      </w:r>
      <w:r w:rsidR="00407AD8">
        <w:rPr>
          <w:rFonts w:eastAsia="Times New Roman"/>
        </w:rPr>
        <w:t xml:space="preserve">describe </w:t>
      </w:r>
      <w:r w:rsidR="00FC70E0">
        <w:rPr>
          <w:rFonts w:eastAsia="Times New Roman"/>
        </w:rPr>
        <w:t>the types of technology being used</w:t>
      </w:r>
      <w:r w:rsidR="00407AD8">
        <w:rPr>
          <w:rFonts w:eastAsia="Times New Roman"/>
        </w:rPr>
        <w:t xml:space="preserve"> by the criminals</w:t>
      </w:r>
      <w:r w:rsidR="00FC70E0">
        <w:rPr>
          <w:rFonts w:eastAsia="Times New Roman"/>
        </w:rPr>
        <w:t xml:space="preserve"> and </w:t>
      </w:r>
      <w:r w:rsidR="00407AD8">
        <w:rPr>
          <w:rFonts w:eastAsia="Times New Roman"/>
        </w:rPr>
        <w:t xml:space="preserve">methods used </w:t>
      </w:r>
      <w:r w:rsidR="00FC70E0">
        <w:rPr>
          <w:rFonts w:eastAsia="Times New Roman"/>
        </w:rPr>
        <w:t>to combat skimming</w:t>
      </w:r>
    </w:p>
    <w:p w14:paraId="6B41DE3B" w14:textId="1FAF5A56" w:rsidR="00FC70E0" w:rsidRDefault="000F0B2F" w:rsidP="00FC0EA0">
      <w:pPr>
        <w:pStyle w:val="ListParagraph"/>
        <w:numPr>
          <w:ilvl w:val="1"/>
          <w:numId w:val="12"/>
        </w:numPr>
      </w:pPr>
      <w:r>
        <w:t>R</w:t>
      </w:r>
      <w:r w:rsidR="00FC70E0">
        <w:t>etail/industry</w:t>
      </w:r>
      <w:r>
        <w:t xml:space="preserve"> -</w:t>
      </w:r>
      <w:r w:rsidR="00FC70E0">
        <w:t xml:space="preserve"> update</w:t>
      </w:r>
      <w:r>
        <w:t>s</w:t>
      </w:r>
      <w:r w:rsidR="00FC70E0">
        <w:t xml:space="preserve"> on the transition </w:t>
      </w:r>
      <w:r>
        <w:t>to</w:t>
      </w:r>
      <w:r w:rsidR="00FC70E0">
        <w:t xml:space="preserve"> EMV</w:t>
      </w:r>
      <w:r>
        <w:t xml:space="preserve"> card readers, etc</w:t>
      </w:r>
      <w:r w:rsidR="00FC70E0">
        <w:t>.</w:t>
      </w:r>
    </w:p>
    <w:p w14:paraId="600C9898" w14:textId="0F833B7B" w:rsidR="00362AEF" w:rsidRPr="00FC0EA0" w:rsidRDefault="00407AD8" w:rsidP="00FC0EA0">
      <w:r>
        <w:t>The</w:t>
      </w:r>
      <w:r w:rsidR="00FC70E0" w:rsidRPr="00362AEF">
        <w:t xml:space="preserve"> </w:t>
      </w:r>
      <w:r w:rsidR="00A06A99">
        <w:t xml:space="preserve">SETG </w:t>
      </w:r>
      <w:r w:rsidR="00FC70E0" w:rsidRPr="00362AEF">
        <w:t xml:space="preserve">is </w:t>
      </w:r>
      <w:r>
        <w:t xml:space="preserve">also working to </w:t>
      </w:r>
      <w:r w:rsidR="00FC70E0" w:rsidRPr="00362AEF">
        <w:t xml:space="preserve">identify other key stakeholders to either present or </w:t>
      </w:r>
      <w:r>
        <w:t xml:space="preserve">to </w:t>
      </w:r>
      <w:r w:rsidR="00FC70E0" w:rsidRPr="00362AEF">
        <w:t xml:space="preserve">join the </w:t>
      </w:r>
      <w:r w:rsidR="00A06A99">
        <w:t>SETG</w:t>
      </w:r>
      <w:r>
        <w:t>.  These key stakeholders inclu</w:t>
      </w:r>
      <w:r w:rsidR="00003B59">
        <w:t>d</w:t>
      </w:r>
      <w:r>
        <w:t>ed</w:t>
      </w:r>
      <w:r w:rsidR="00FC70E0" w:rsidRPr="00362AEF">
        <w:t xml:space="preserve"> financial </w:t>
      </w:r>
      <w:r>
        <w:t>institutions such as</w:t>
      </w:r>
      <w:r w:rsidR="00FC70E0" w:rsidRPr="00362AEF">
        <w:t xml:space="preserve"> banks, credit card</w:t>
      </w:r>
      <w:r>
        <w:t xml:space="preserve"> providers</w:t>
      </w:r>
      <w:r w:rsidR="00FC70E0" w:rsidRPr="00362AEF">
        <w:t>,</w:t>
      </w:r>
      <w:r w:rsidR="00C7759D">
        <w:t xml:space="preserve"> and</w:t>
      </w:r>
      <w:r w:rsidR="00FC70E0" w:rsidRPr="00362AEF">
        <w:t xml:space="preserve"> credit unions.</w:t>
      </w:r>
    </w:p>
    <w:p w14:paraId="79C400D8" w14:textId="12BAC72F" w:rsidR="00F31621" w:rsidRDefault="00407AD8" w:rsidP="005456E6">
      <w:pPr>
        <w:rPr>
          <w:rFonts w:eastAsia="Times New Roman"/>
        </w:rPr>
      </w:pPr>
      <w:r>
        <w:rPr>
          <w:rFonts w:eastAsia="Times New Roman"/>
        </w:rPr>
        <w:t xml:space="preserve">The </w:t>
      </w:r>
      <w:r w:rsidR="00A06A99">
        <w:rPr>
          <w:rFonts w:eastAsia="Times New Roman"/>
        </w:rPr>
        <w:t xml:space="preserve">SETG </w:t>
      </w:r>
      <w:r w:rsidR="00FC70E0">
        <w:rPr>
          <w:rFonts w:eastAsia="Times New Roman"/>
        </w:rPr>
        <w:t>welcome</w:t>
      </w:r>
      <w:r>
        <w:rPr>
          <w:rFonts w:eastAsia="Times New Roman"/>
        </w:rPr>
        <w:t>s volunteers</w:t>
      </w:r>
      <w:r w:rsidR="00FC70E0">
        <w:rPr>
          <w:rFonts w:eastAsia="Times New Roman"/>
        </w:rPr>
        <w:t xml:space="preserve"> and encourage</w:t>
      </w:r>
      <w:r>
        <w:rPr>
          <w:rFonts w:eastAsia="Times New Roman"/>
        </w:rPr>
        <w:t xml:space="preserve">s participation from all </w:t>
      </w:r>
      <w:r w:rsidR="00CA5F54">
        <w:rPr>
          <w:rFonts w:eastAsia="Times New Roman"/>
        </w:rPr>
        <w:t>members.</w:t>
      </w:r>
      <w:r w:rsidR="006667E2">
        <w:rPr>
          <w:rFonts w:eastAsia="Times New Roman"/>
        </w:rPr>
        <w:t xml:space="preserve"> </w:t>
      </w:r>
      <w:r w:rsidR="00B30BC6">
        <w:rPr>
          <w:rFonts w:eastAsia="Times New Roman"/>
        </w:rPr>
        <w:t xml:space="preserve"> </w:t>
      </w:r>
      <w:r w:rsidR="006667E2">
        <w:rPr>
          <w:rFonts w:eastAsia="Times New Roman"/>
        </w:rPr>
        <w:t xml:space="preserve">If </w:t>
      </w:r>
      <w:r>
        <w:rPr>
          <w:rFonts w:eastAsia="Times New Roman"/>
        </w:rPr>
        <w:t xml:space="preserve">you or your staff are </w:t>
      </w:r>
      <w:r w:rsidR="006667E2">
        <w:rPr>
          <w:rFonts w:eastAsia="Times New Roman"/>
        </w:rPr>
        <w:t xml:space="preserve">interested, </w:t>
      </w:r>
      <w:r w:rsidR="005456E6">
        <w:rPr>
          <w:rFonts w:eastAsia="Times New Roman"/>
        </w:rPr>
        <w:t>contact Ms. Paige</w:t>
      </w:r>
      <w:r w:rsidR="006667E2">
        <w:rPr>
          <w:rFonts w:eastAsia="Times New Roman"/>
        </w:rPr>
        <w:t xml:space="preserve"> Anderson (NACS)</w:t>
      </w:r>
      <w:r>
        <w:rPr>
          <w:rFonts w:eastAsia="Times New Roman"/>
        </w:rPr>
        <w:t>,</w:t>
      </w:r>
      <w:r w:rsidR="00012622">
        <w:rPr>
          <w:rFonts w:eastAsia="Times New Roman"/>
        </w:rPr>
        <w:t xml:space="preserve"> </w:t>
      </w:r>
      <w:r w:rsidR="005456E6">
        <w:rPr>
          <w:rFonts w:eastAsia="Times New Roman"/>
        </w:rPr>
        <w:t xml:space="preserve">Mr. </w:t>
      </w:r>
      <w:r w:rsidR="006667E2">
        <w:rPr>
          <w:rFonts w:eastAsia="Times New Roman"/>
        </w:rPr>
        <w:t xml:space="preserve">John McGuire (NJ), </w:t>
      </w:r>
      <w:r>
        <w:rPr>
          <w:rFonts w:eastAsia="Times New Roman"/>
        </w:rPr>
        <w:t>members</w:t>
      </w:r>
      <w:r w:rsidR="006667E2">
        <w:rPr>
          <w:rFonts w:eastAsia="Times New Roman"/>
        </w:rPr>
        <w:t xml:space="preserve"> of the PDC</w:t>
      </w:r>
      <w:r w:rsidR="00247184">
        <w:rPr>
          <w:rFonts w:eastAsia="Times New Roman"/>
        </w:rPr>
        <w:t>,</w:t>
      </w:r>
      <w:r>
        <w:rPr>
          <w:rFonts w:eastAsia="Times New Roman"/>
        </w:rPr>
        <w:t xml:space="preserve"> or the NCWM staff</w:t>
      </w:r>
      <w:r w:rsidR="006667E2">
        <w:rPr>
          <w:rFonts w:eastAsia="Times New Roman"/>
        </w:rPr>
        <w:t>.</w:t>
      </w:r>
    </w:p>
    <w:tbl>
      <w:tblPr>
        <w:tblStyle w:val="TableGrid"/>
        <w:tblW w:w="0" w:type="auto"/>
        <w:tblLook w:val="04A0" w:firstRow="1" w:lastRow="0" w:firstColumn="1" w:lastColumn="0" w:noHBand="0" w:noVBand="1"/>
      </w:tblPr>
      <w:tblGrid>
        <w:gridCol w:w="1389"/>
        <w:gridCol w:w="1666"/>
        <w:gridCol w:w="2616"/>
      </w:tblGrid>
      <w:tr w:rsidR="005456E6" w14:paraId="08BCCCD6" w14:textId="77777777" w:rsidTr="009C19AB">
        <w:tc>
          <w:tcPr>
            <w:tcW w:w="5671" w:type="dxa"/>
            <w:gridSpan w:val="3"/>
            <w:shd w:val="clear" w:color="auto" w:fill="000000" w:themeFill="text1"/>
            <w:vAlign w:val="center"/>
          </w:tcPr>
          <w:p w14:paraId="6C90C404" w14:textId="7CB72E7C" w:rsidR="005456E6" w:rsidRPr="005456E6" w:rsidRDefault="005456E6" w:rsidP="00F31621">
            <w:pPr>
              <w:spacing w:after="0"/>
              <w:jc w:val="left"/>
              <w:rPr>
                <w:b/>
                <w:bCs/>
                <w:szCs w:val="20"/>
              </w:rPr>
            </w:pPr>
            <w:r w:rsidRPr="005456E6">
              <w:rPr>
                <w:b/>
                <w:bCs/>
                <w:szCs w:val="20"/>
              </w:rPr>
              <w:t>Skimmer Education Task Group Members</w:t>
            </w:r>
          </w:p>
        </w:tc>
      </w:tr>
      <w:tr w:rsidR="00F31621" w14:paraId="5D630E8B" w14:textId="77777777" w:rsidTr="009C19AB">
        <w:tc>
          <w:tcPr>
            <w:tcW w:w="1389" w:type="dxa"/>
            <w:vAlign w:val="center"/>
          </w:tcPr>
          <w:p w14:paraId="344C6D4B" w14:textId="406C845A" w:rsidR="00F31621" w:rsidRDefault="00F31621" w:rsidP="00F31621">
            <w:pPr>
              <w:spacing w:after="0"/>
              <w:jc w:val="left"/>
              <w:rPr>
                <w:rFonts w:eastAsia="Times New Roman"/>
              </w:rPr>
            </w:pPr>
            <w:r>
              <w:rPr>
                <w:szCs w:val="20"/>
              </w:rPr>
              <w:t>Co-Chair</w:t>
            </w:r>
          </w:p>
        </w:tc>
        <w:tc>
          <w:tcPr>
            <w:tcW w:w="1666" w:type="dxa"/>
            <w:vAlign w:val="center"/>
          </w:tcPr>
          <w:p w14:paraId="73099B41" w14:textId="1E1E4524" w:rsidR="00F31621" w:rsidRDefault="00F31621" w:rsidP="00F31621">
            <w:pPr>
              <w:spacing w:after="0"/>
              <w:jc w:val="left"/>
              <w:rPr>
                <w:rFonts w:eastAsia="Times New Roman"/>
              </w:rPr>
            </w:pPr>
            <w:r>
              <w:rPr>
                <w:szCs w:val="20"/>
              </w:rPr>
              <w:t>Paige Anderson</w:t>
            </w:r>
          </w:p>
        </w:tc>
        <w:tc>
          <w:tcPr>
            <w:tcW w:w="2616" w:type="dxa"/>
            <w:vAlign w:val="center"/>
          </w:tcPr>
          <w:p w14:paraId="5295F19E" w14:textId="7BA5C28F" w:rsidR="00F31621" w:rsidRDefault="00F31621" w:rsidP="00F31621">
            <w:pPr>
              <w:spacing w:after="0"/>
              <w:jc w:val="left"/>
              <w:rPr>
                <w:rFonts w:eastAsia="Times New Roman"/>
              </w:rPr>
            </w:pPr>
            <w:r>
              <w:rPr>
                <w:szCs w:val="20"/>
              </w:rPr>
              <w:t>NA</w:t>
            </w:r>
            <w:r w:rsidR="001814E7">
              <w:rPr>
                <w:szCs w:val="20"/>
              </w:rPr>
              <w:t>C</w:t>
            </w:r>
            <w:r>
              <w:rPr>
                <w:szCs w:val="20"/>
              </w:rPr>
              <w:t>S</w:t>
            </w:r>
          </w:p>
        </w:tc>
      </w:tr>
      <w:tr w:rsidR="00F31621" w14:paraId="21BC6F75" w14:textId="77777777" w:rsidTr="009C19AB">
        <w:tc>
          <w:tcPr>
            <w:tcW w:w="1389" w:type="dxa"/>
            <w:vAlign w:val="center"/>
          </w:tcPr>
          <w:p w14:paraId="3C31C3A9" w14:textId="165F46C4" w:rsidR="00F31621" w:rsidRDefault="00F31621" w:rsidP="00F31621">
            <w:pPr>
              <w:spacing w:after="0"/>
              <w:jc w:val="left"/>
              <w:rPr>
                <w:rFonts w:eastAsia="Times New Roman"/>
              </w:rPr>
            </w:pPr>
            <w:r>
              <w:rPr>
                <w:szCs w:val="20"/>
              </w:rPr>
              <w:t>Co-Chair</w:t>
            </w:r>
          </w:p>
        </w:tc>
        <w:tc>
          <w:tcPr>
            <w:tcW w:w="1666" w:type="dxa"/>
            <w:vAlign w:val="center"/>
          </w:tcPr>
          <w:p w14:paraId="5C2C0A14" w14:textId="0B7A187A" w:rsidR="00F31621" w:rsidRDefault="00F31621" w:rsidP="00F31621">
            <w:pPr>
              <w:spacing w:after="0"/>
              <w:jc w:val="left"/>
              <w:rPr>
                <w:rFonts w:eastAsia="Times New Roman"/>
              </w:rPr>
            </w:pPr>
            <w:r>
              <w:rPr>
                <w:szCs w:val="20"/>
              </w:rPr>
              <w:t>John Mc</w:t>
            </w:r>
            <w:r w:rsidR="00C50866">
              <w:rPr>
                <w:szCs w:val="20"/>
              </w:rPr>
              <w:t>G</w:t>
            </w:r>
            <w:r>
              <w:rPr>
                <w:szCs w:val="20"/>
              </w:rPr>
              <w:t>uire</w:t>
            </w:r>
          </w:p>
        </w:tc>
        <w:tc>
          <w:tcPr>
            <w:tcW w:w="2616" w:type="dxa"/>
            <w:vAlign w:val="center"/>
          </w:tcPr>
          <w:p w14:paraId="208B7962" w14:textId="7FBE7225" w:rsidR="00F31621" w:rsidRDefault="00F31621" w:rsidP="00F31621">
            <w:pPr>
              <w:spacing w:after="0"/>
              <w:jc w:val="left"/>
              <w:rPr>
                <w:rFonts w:eastAsia="Times New Roman"/>
              </w:rPr>
            </w:pPr>
            <w:r>
              <w:rPr>
                <w:szCs w:val="20"/>
              </w:rPr>
              <w:t>New Jersey</w:t>
            </w:r>
          </w:p>
        </w:tc>
      </w:tr>
      <w:tr w:rsidR="00F31621" w14:paraId="730EBE26" w14:textId="77777777" w:rsidTr="009C19AB">
        <w:tc>
          <w:tcPr>
            <w:tcW w:w="1389" w:type="dxa"/>
          </w:tcPr>
          <w:p w14:paraId="550CA096" w14:textId="19F1C715" w:rsidR="00F31621" w:rsidRDefault="00F31621" w:rsidP="00F31621">
            <w:pPr>
              <w:spacing w:after="0"/>
              <w:jc w:val="left"/>
              <w:rPr>
                <w:rFonts w:eastAsia="Times New Roman"/>
              </w:rPr>
            </w:pPr>
            <w:r>
              <w:rPr>
                <w:rFonts w:eastAsia="Times New Roman"/>
              </w:rPr>
              <w:t>Public Sector</w:t>
            </w:r>
          </w:p>
        </w:tc>
        <w:tc>
          <w:tcPr>
            <w:tcW w:w="1666" w:type="dxa"/>
          </w:tcPr>
          <w:p w14:paraId="60798676" w14:textId="3D262C56" w:rsidR="00F31621" w:rsidRDefault="00F31621" w:rsidP="00F31621">
            <w:pPr>
              <w:spacing w:after="0"/>
              <w:jc w:val="left"/>
              <w:rPr>
                <w:rFonts w:eastAsia="Times New Roman"/>
              </w:rPr>
            </w:pPr>
            <w:r>
              <w:rPr>
                <w:rFonts w:eastAsia="Times New Roman"/>
              </w:rPr>
              <w:t>Bobby Fletcher</w:t>
            </w:r>
          </w:p>
        </w:tc>
        <w:tc>
          <w:tcPr>
            <w:tcW w:w="2616" w:type="dxa"/>
          </w:tcPr>
          <w:p w14:paraId="31285341" w14:textId="2CD7CD06" w:rsidR="00F31621" w:rsidRDefault="00F31621" w:rsidP="00F31621">
            <w:pPr>
              <w:spacing w:after="0"/>
              <w:jc w:val="left"/>
              <w:rPr>
                <w:rFonts w:eastAsia="Times New Roman"/>
              </w:rPr>
            </w:pPr>
            <w:r>
              <w:rPr>
                <w:rFonts w:eastAsia="Times New Roman"/>
              </w:rPr>
              <w:t>Louisiana</w:t>
            </w:r>
          </w:p>
        </w:tc>
      </w:tr>
      <w:tr w:rsidR="00F31621" w14:paraId="2887EDB5" w14:textId="77777777" w:rsidTr="009C19AB">
        <w:tc>
          <w:tcPr>
            <w:tcW w:w="1389" w:type="dxa"/>
          </w:tcPr>
          <w:p w14:paraId="17A1BA55" w14:textId="2027BDDC" w:rsidR="00F31621" w:rsidRDefault="00F31621" w:rsidP="00F31621">
            <w:pPr>
              <w:spacing w:after="0"/>
              <w:jc w:val="left"/>
              <w:rPr>
                <w:rFonts w:eastAsia="Times New Roman"/>
              </w:rPr>
            </w:pPr>
            <w:r w:rsidRPr="00F31621">
              <w:rPr>
                <w:rFonts w:eastAsia="Times New Roman"/>
              </w:rPr>
              <w:t>Public Sector</w:t>
            </w:r>
          </w:p>
        </w:tc>
        <w:tc>
          <w:tcPr>
            <w:tcW w:w="1666" w:type="dxa"/>
          </w:tcPr>
          <w:p w14:paraId="3276128A" w14:textId="5C4DDF69" w:rsidR="00F31621" w:rsidRDefault="00F31621" w:rsidP="00F31621">
            <w:pPr>
              <w:spacing w:after="0"/>
              <w:jc w:val="left"/>
              <w:rPr>
                <w:rFonts w:eastAsia="Times New Roman"/>
              </w:rPr>
            </w:pPr>
            <w:r>
              <w:rPr>
                <w:rFonts w:eastAsia="Times New Roman"/>
              </w:rPr>
              <w:t>John Larkin</w:t>
            </w:r>
          </w:p>
        </w:tc>
        <w:tc>
          <w:tcPr>
            <w:tcW w:w="2616" w:type="dxa"/>
          </w:tcPr>
          <w:p w14:paraId="76B212CB" w14:textId="7751FA29" w:rsidR="00F31621" w:rsidRDefault="00F31621" w:rsidP="00F31621">
            <w:pPr>
              <w:spacing w:after="0"/>
              <w:jc w:val="left"/>
              <w:rPr>
                <w:rFonts w:eastAsia="Times New Roman"/>
              </w:rPr>
            </w:pPr>
            <w:r>
              <w:rPr>
                <w:rFonts w:eastAsia="Times New Roman"/>
              </w:rPr>
              <w:t>California</w:t>
            </w:r>
          </w:p>
        </w:tc>
      </w:tr>
      <w:tr w:rsidR="00F31621" w14:paraId="1558BBB4" w14:textId="77777777" w:rsidTr="009C19AB">
        <w:tc>
          <w:tcPr>
            <w:tcW w:w="1389" w:type="dxa"/>
          </w:tcPr>
          <w:p w14:paraId="01B70B41" w14:textId="2C775F8B" w:rsidR="00F31621" w:rsidRDefault="00F31621" w:rsidP="00F31621">
            <w:pPr>
              <w:spacing w:after="0"/>
              <w:jc w:val="left"/>
              <w:rPr>
                <w:rFonts w:eastAsia="Times New Roman"/>
              </w:rPr>
            </w:pPr>
            <w:r w:rsidRPr="00F31621">
              <w:rPr>
                <w:rFonts w:eastAsia="Times New Roman"/>
              </w:rPr>
              <w:t>Public Sector</w:t>
            </w:r>
          </w:p>
        </w:tc>
        <w:tc>
          <w:tcPr>
            <w:tcW w:w="1666" w:type="dxa"/>
          </w:tcPr>
          <w:p w14:paraId="66376F90" w14:textId="247ED190" w:rsidR="00F31621" w:rsidRDefault="00F31621" w:rsidP="00F31621">
            <w:pPr>
              <w:spacing w:after="0"/>
              <w:jc w:val="left"/>
              <w:rPr>
                <w:rFonts w:eastAsia="Times New Roman"/>
              </w:rPr>
            </w:pPr>
            <w:r>
              <w:rPr>
                <w:rFonts w:eastAsia="Times New Roman"/>
              </w:rPr>
              <w:t>Mike Harrington</w:t>
            </w:r>
          </w:p>
        </w:tc>
        <w:tc>
          <w:tcPr>
            <w:tcW w:w="2616" w:type="dxa"/>
          </w:tcPr>
          <w:p w14:paraId="77BFD4EF" w14:textId="0690D6E3" w:rsidR="00F31621" w:rsidRDefault="00F31621" w:rsidP="00F31621">
            <w:pPr>
              <w:spacing w:after="0"/>
              <w:jc w:val="left"/>
              <w:rPr>
                <w:rFonts w:eastAsia="Times New Roman"/>
              </w:rPr>
            </w:pPr>
            <w:r>
              <w:rPr>
                <w:rFonts w:eastAsia="Times New Roman"/>
              </w:rPr>
              <w:t>Iowa</w:t>
            </w:r>
          </w:p>
        </w:tc>
      </w:tr>
      <w:tr w:rsidR="00F31621" w14:paraId="5ADFFFE5" w14:textId="77777777" w:rsidTr="009C19AB">
        <w:tc>
          <w:tcPr>
            <w:tcW w:w="1389" w:type="dxa"/>
          </w:tcPr>
          <w:p w14:paraId="0825AB01" w14:textId="2A4EEF1F" w:rsidR="00F31621" w:rsidRDefault="00F31621" w:rsidP="00F31621">
            <w:pPr>
              <w:spacing w:after="0"/>
              <w:jc w:val="left"/>
              <w:rPr>
                <w:rFonts w:eastAsia="Times New Roman"/>
              </w:rPr>
            </w:pPr>
            <w:r w:rsidRPr="00F31621">
              <w:rPr>
                <w:rFonts w:eastAsia="Times New Roman"/>
              </w:rPr>
              <w:t>Public Sector</w:t>
            </w:r>
          </w:p>
        </w:tc>
        <w:tc>
          <w:tcPr>
            <w:tcW w:w="1666" w:type="dxa"/>
          </w:tcPr>
          <w:p w14:paraId="281E0B33" w14:textId="369E5B7D" w:rsidR="00F31621" w:rsidRDefault="00F31621" w:rsidP="00F31621">
            <w:pPr>
              <w:spacing w:after="0"/>
              <w:jc w:val="left"/>
              <w:rPr>
                <w:rFonts w:eastAsia="Times New Roman"/>
              </w:rPr>
            </w:pPr>
            <w:r>
              <w:rPr>
                <w:rFonts w:eastAsia="Times New Roman"/>
              </w:rPr>
              <w:t>Vince Wolpert</w:t>
            </w:r>
          </w:p>
        </w:tc>
        <w:tc>
          <w:tcPr>
            <w:tcW w:w="2616" w:type="dxa"/>
          </w:tcPr>
          <w:p w14:paraId="23A06218" w14:textId="5F3D05E0" w:rsidR="00F31621" w:rsidRDefault="00F31621" w:rsidP="00F31621">
            <w:pPr>
              <w:spacing w:after="0"/>
              <w:jc w:val="left"/>
              <w:rPr>
                <w:rFonts w:eastAsia="Times New Roman"/>
              </w:rPr>
            </w:pPr>
            <w:r>
              <w:rPr>
                <w:rFonts w:eastAsia="Times New Roman"/>
              </w:rPr>
              <w:t>Arizona</w:t>
            </w:r>
          </w:p>
        </w:tc>
      </w:tr>
      <w:tr w:rsidR="00F31621" w14:paraId="577DEB28" w14:textId="77777777" w:rsidTr="009C19AB">
        <w:tc>
          <w:tcPr>
            <w:tcW w:w="1389" w:type="dxa"/>
          </w:tcPr>
          <w:p w14:paraId="5E68D17A" w14:textId="3A843382" w:rsidR="00F31621" w:rsidRDefault="00F31621" w:rsidP="00F31621">
            <w:pPr>
              <w:spacing w:after="0"/>
              <w:jc w:val="left"/>
              <w:rPr>
                <w:rFonts w:eastAsia="Times New Roman"/>
              </w:rPr>
            </w:pPr>
            <w:r w:rsidRPr="00F31621">
              <w:rPr>
                <w:rFonts w:eastAsia="Times New Roman"/>
              </w:rPr>
              <w:t>Public Sector</w:t>
            </w:r>
          </w:p>
        </w:tc>
        <w:tc>
          <w:tcPr>
            <w:tcW w:w="1666" w:type="dxa"/>
          </w:tcPr>
          <w:p w14:paraId="763914A0" w14:textId="11952E29" w:rsidR="00F31621" w:rsidRDefault="00F31621" w:rsidP="00F31621">
            <w:pPr>
              <w:spacing w:after="0"/>
              <w:jc w:val="left"/>
              <w:rPr>
                <w:rFonts w:eastAsia="Times New Roman"/>
              </w:rPr>
            </w:pPr>
            <w:r>
              <w:rPr>
                <w:rFonts w:eastAsia="Times New Roman"/>
              </w:rPr>
              <w:t xml:space="preserve">Scott </w:t>
            </w:r>
            <w:proofErr w:type="spellStart"/>
            <w:r>
              <w:rPr>
                <w:rFonts w:eastAsia="Times New Roman"/>
              </w:rPr>
              <w:t>Borse</w:t>
            </w:r>
            <w:proofErr w:type="spellEnd"/>
          </w:p>
        </w:tc>
        <w:tc>
          <w:tcPr>
            <w:tcW w:w="2616" w:type="dxa"/>
          </w:tcPr>
          <w:p w14:paraId="06D94021" w14:textId="49FBFE3C" w:rsidR="00F31621" w:rsidRDefault="00F31621" w:rsidP="00F31621">
            <w:pPr>
              <w:spacing w:after="0"/>
              <w:jc w:val="left"/>
              <w:rPr>
                <w:rFonts w:eastAsia="Times New Roman"/>
              </w:rPr>
            </w:pPr>
            <w:r>
              <w:rPr>
                <w:rFonts w:eastAsia="Times New Roman"/>
              </w:rPr>
              <w:t>PEI</w:t>
            </w:r>
          </w:p>
        </w:tc>
      </w:tr>
      <w:tr w:rsidR="00F31621" w14:paraId="3F8F75E5" w14:textId="77777777" w:rsidTr="009C19AB">
        <w:tc>
          <w:tcPr>
            <w:tcW w:w="1389" w:type="dxa"/>
          </w:tcPr>
          <w:p w14:paraId="14B34E14" w14:textId="66485D2C" w:rsidR="00F31621" w:rsidRDefault="00F31621" w:rsidP="00F31621">
            <w:pPr>
              <w:spacing w:after="0"/>
              <w:jc w:val="left"/>
              <w:rPr>
                <w:rFonts w:eastAsia="Times New Roman"/>
              </w:rPr>
            </w:pPr>
            <w:r w:rsidRPr="00F31621">
              <w:rPr>
                <w:rFonts w:eastAsia="Times New Roman"/>
              </w:rPr>
              <w:t>Public Sector</w:t>
            </w:r>
          </w:p>
        </w:tc>
        <w:tc>
          <w:tcPr>
            <w:tcW w:w="1666" w:type="dxa"/>
          </w:tcPr>
          <w:p w14:paraId="3DC70200" w14:textId="09B20A82" w:rsidR="00F31621" w:rsidRDefault="00F31621" w:rsidP="00F31621">
            <w:pPr>
              <w:spacing w:after="0"/>
              <w:jc w:val="left"/>
              <w:rPr>
                <w:rFonts w:eastAsia="Times New Roman"/>
              </w:rPr>
            </w:pPr>
            <w:r>
              <w:rPr>
                <w:rFonts w:eastAsia="Times New Roman"/>
              </w:rPr>
              <w:t>Owen Dewitt</w:t>
            </w:r>
          </w:p>
        </w:tc>
        <w:tc>
          <w:tcPr>
            <w:tcW w:w="2616" w:type="dxa"/>
          </w:tcPr>
          <w:p w14:paraId="16A47E56" w14:textId="30BBE727" w:rsidR="00F31621" w:rsidRDefault="00F31621" w:rsidP="00F31621">
            <w:pPr>
              <w:spacing w:after="0"/>
              <w:jc w:val="left"/>
              <w:rPr>
                <w:rFonts w:eastAsia="Times New Roman"/>
              </w:rPr>
            </w:pPr>
            <w:proofErr w:type="spellStart"/>
            <w:r>
              <w:rPr>
                <w:rFonts w:eastAsia="Times New Roman"/>
              </w:rPr>
              <w:t>FlintLoc</w:t>
            </w:r>
            <w:proofErr w:type="spellEnd"/>
            <w:r>
              <w:rPr>
                <w:rFonts w:eastAsia="Times New Roman"/>
              </w:rPr>
              <w:t xml:space="preserve"> Technologies, LLC</w:t>
            </w:r>
          </w:p>
        </w:tc>
      </w:tr>
      <w:tr w:rsidR="00F31621" w14:paraId="18CA94C6" w14:textId="77777777" w:rsidTr="009C19AB">
        <w:tc>
          <w:tcPr>
            <w:tcW w:w="1389" w:type="dxa"/>
          </w:tcPr>
          <w:p w14:paraId="7DAAA50F" w14:textId="44F5AB1B" w:rsidR="00F31621" w:rsidRDefault="00F31621" w:rsidP="00F31621">
            <w:pPr>
              <w:spacing w:after="0"/>
              <w:jc w:val="left"/>
              <w:rPr>
                <w:rFonts w:eastAsia="Times New Roman"/>
              </w:rPr>
            </w:pPr>
            <w:r w:rsidRPr="00F31621">
              <w:rPr>
                <w:rFonts w:eastAsia="Times New Roman"/>
              </w:rPr>
              <w:t>Public Sector</w:t>
            </w:r>
          </w:p>
        </w:tc>
        <w:tc>
          <w:tcPr>
            <w:tcW w:w="1666" w:type="dxa"/>
          </w:tcPr>
          <w:p w14:paraId="168B2C9C" w14:textId="5DD4EB8F" w:rsidR="00F31621" w:rsidRDefault="00F31621" w:rsidP="00F31621">
            <w:pPr>
              <w:spacing w:after="0"/>
              <w:jc w:val="left"/>
              <w:rPr>
                <w:rFonts w:eastAsia="Times New Roman"/>
              </w:rPr>
            </w:pPr>
            <w:r>
              <w:rPr>
                <w:rFonts w:eastAsia="Times New Roman"/>
              </w:rPr>
              <w:t>Brent Price</w:t>
            </w:r>
          </w:p>
        </w:tc>
        <w:tc>
          <w:tcPr>
            <w:tcW w:w="2616" w:type="dxa"/>
          </w:tcPr>
          <w:p w14:paraId="743B0F65" w14:textId="3B03A1C8" w:rsidR="00F31621" w:rsidRDefault="00F31621" w:rsidP="00F31621">
            <w:pPr>
              <w:spacing w:after="0"/>
              <w:jc w:val="left"/>
              <w:rPr>
                <w:rFonts w:eastAsia="Times New Roman"/>
              </w:rPr>
            </w:pPr>
            <w:r>
              <w:rPr>
                <w:rFonts w:eastAsia="Times New Roman"/>
              </w:rPr>
              <w:t>Gilbarco, Inc.</w:t>
            </w:r>
          </w:p>
        </w:tc>
      </w:tr>
      <w:tr w:rsidR="00F31621" w14:paraId="23BB331F" w14:textId="77777777" w:rsidTr="009C19AB">
        <w:tc>
          <w:tcPr>
            <w:tcW w:w="1389" w:type="dxa"/>
          </w:tcPr>
          <w:p w14:paraId="2EBA25CE" w14:textId="4D3AE08D" w:rsidR="00F31621" w:rsidRDefault="00F31621" w:rsidP="00F31621">
            <w:pPr>
              <w:spacing w:after="0"/>
              <w:jc w:val="left"/>
              <w:rPr>
                <w:rFonts w:eastAsia="Times New Roman"/>
              </w:rPr>
            </w:pPr>
            <w:r w:rsidRPr="00F31621">
              <w:rPr>
                <w:rFonts w:eastAsia="Times New Roman"/>
              </w:rPr>
              <w:t>Public Sector</w:t>
            </w:r>
          </w:p>
        </w:tc>
        <w:tc>
          <w:tcPr>
            <w:tcW w:w="1666" w:type="dxa"/>
          </w:tcPr>
          <w:p w14:paraId="36491A51" w14:textId="2777D354" w:rsidR="00F31621" w:rsidRDefault="00F31621" w:rsidP="00F31621">
            <w:pPr>
              <w:spacing w:after="0"/>
              <w:jc w:val="left"/>
              <w:rPr>
                <w:rFonts w:eastAsia="Times New Roman"/>
              </w:rPr>
            </w:pPr>
            <w:r>
              <w:rPr>
                <w:rFonts w:eastAsia="Times New Roman"/>
              </w:rPr>
              <w:t>Mike Roach</w:t>
            </w:r>
          </w:p>
        </w:tc>
        <w:tc>
          <w:tcPr>
            <w:tcW w:w="2616" w:type="dxa"/>
          </w:tcPr>
          <w:p w14:paraId="2D835E08" w14:textId="474EDAF8" w:rsidR="00F31621" w:rsidRDefault="00F31621" w:rsidP="00F31621">
            <w:pPr>
              <w:spacing w:after="0"/>
              <w:jc w:val="left"/>
              <w:rPr>
                <w:rFonts w:eastAsia="Times New Roman"/>
              </w:rPr>
            </w:pPr>
            <w:r>
              <w:rPr>
                <w:rFonts w:eastAsia="Times New Roman"/>
              </w:rPr>
              <w:t>Invenco Payment Systems</w:t>
            </w:r>
          </w:p>
        </w:tc>
      </w:tr>
      <w:tr w:rsidR="00F31621" w14:paraId="5E17CA7A" w14:textId="77777777" w:rsidTr="009C19AB">
        <w:tc>
          <w:tcPr>
            <w:tcW w:w="1389" w:type="dxa"/>
          </w:tcPr>
          <w:p w14:paraId="5FA4FA69" w14:textId="6F0EF2AD" w:rsidR="00F31621" w:rsidRDefault="00F31621" w:rsidP="00F31621">
            <w:pPr>
              <w:spacing w:after="0"/>
              <w:jc w:val="left"/>
              <w:rPr>
                <w:rFonts w:eastAsia="Times New Roman"/>
              </w:rPr>
            </w:pPr>
            <w:r w:rsidRPr="00F31621">
              <w:rPr>
                <w:rFonts w:eastAsia="Times New Roman"/>
              </w:rPr>
              <w:t>Public Sector</w:t>
            </w:r>
          </w:p>
        </w:tc>
        <w:tc>
          <w:tcPr>
            <w:tcW w:w="1666" w:type="dxa"/>
          </w:tcPr>
          <w:p w14:paraId="5727794A" w14:textId="75CFF293" w:rsidR="00F31621" w:rsidRDefault="00F31621" w:rsidP="00F31621">
            <w:pPr>
              <w:spacing w:after="0"/>
              <w:jc w:val="left"/>
              <w:rPr>
                <w:rFonts w:eastAsia="Times New Roman"/>
              </w:rPr>
            </w:pPr>
            <w:r>
              <w:rPr>
                <w:rFonts w:eastAsia="Times New Roman"/>
              </w:rPr>
              <w:t>Scott Schober</w:t>
            </w:r>
          </w:p>
        </w:tc>
        <w:tc>
          <w:tcPr>
            <w:tcW w:w="2616" w:type="dxa"/>
          </w:tcPr>
          <w:p w14:paraId="20650259" w14:textId="509E3A58" w:rsidR="00F31621" w:rsidRDefault="00F31621" w:rsidP="00F31621">
            <w:pPr>
              <w:spacing w:after="0"/>
              <w:jc w:val="left"/>
              <w:rPr>
                <w:rFonts w:eastAsia="Times New Roman"/>
              </w:rPr>
            </w:pPr>
            <w:r>
              <w:rPr>
                <w:rFonts w:eastAsia="Times New Roman"/>
              </w:rPr>
              <w:t xml:space="preserve">Berkley </w:t>
            </w:r>
            <w:proofErr w:type="spellStart"/>
            <w:r>
              <w:rPr>
                <w:rFonts w:eastAsia="Times New Roman"/>
              </w:rPr>
              <w:t>Varitronics</w:t>
            </w:r>
            <w:proofErr w:type="spellEnd"/>
            <w:r>
              <w:rPr>
                <w:rFonts w:eastAsia="Times New Roman"/>
              </w:rPr>
              <w:t xml:space="preserve"> Systems</w:t>
            </w:r>
          </w:p>
        </w:tc>
      </w:tr>
    </w:tbl>
    <w:p w14:paraId="3AC961CE" w14:textId="5E0873F0" w:rsidR="003F58A6" w:rsidRDefault="003F58A6" w:rsidP="005456E6">
      <w:pPr>
        <w:spacing w:before="240" w:after="120"/>
        <w:rPr>
          <w:rFonts w:eastAsia="Times New Roman"/>
          <w:b/>
          <w:bCs/>
          <w:szCs w:val="24"/>
        </w:rPr>
      </w:pPr>
      <w:r w:rsidRPr="00A91089">
        <w:rPr>
          <w:rFonts w:eastAsia="Times New Roman"/>
          <w:b/>
          <w:bCs/>
          <w:szCs w:val="24"/>
        </w:rPr>
        <w:t>NCWM Meeting Comments:</w:t>
      </w:r>
    </w:p>
    <w:p w14:paraId="1E67489B" w14:textId="2A457C3E" w:rsidR="00AF6605" w:rsidRDefault="009427C4" w:rsidP="00163EC0">
      <w:pPr>
        <w:shd w:val="clear" w:color="auto" w:fill="FFFFFF"/>
        <w:spacing w:after="0"/>
        <w:rPr>
          <w:rFonts w:eastAsia="Times New Roman"/>
          <w:color w:val="201F1E"/>
          <w:szCs w:val="20"/>
        </w:rPr>
      </w:pPr>
      <w:r w:rsidRPr="00AF6605">
        <w:rPr>
          <w:rFonts w:eastAsia="Times New Roman"/>
          <w:szCs w:val="20"/>
          <w:u w:val="single"/>
        </w:rPr>
        <w:t>NCWM 2022 Interim Meeting:</w:t>
      </w:r>
      <w:r w:rsidRPr="00AF6605">
        <w:rPr>
          <w:rFonts w:eastAsia="Times New Roman"/>
          <w:szCs w:val="20"/>
        </w:rPr>
        <w:t xml:space="preserve">  </w:t>
      </w:r>
      <w:r w:rsidRPr="00AF6605">
        <w:rPr>
          <w:szCs w:val="20"/>
        </w:rPr>
        <w:t xml:space="preserve">The 2022 Interim Meeting was held in an in-person and online hybrid meeting format. Co-Chair of the SETG, Mr. John McGuire (NJ) </w:t>
      </w:r>
      <w:r w:rsidR="00AF6605" w:rsidRPr="00AF6605">
        <w:rPr>
          <w:szCs w:val="20"/>
        </w:rPr>
        <w:t>reported the SETG continues</w:t>
      </w:r>
      <w:r w:rsidR="00E760D6">
        <w:rPr>
          <w:szCs w:val="20"/>
        </w:rPr>
        <w:t xml:space="preserve"> to</w:t>
      </w:r>
      <w:r w:rsidR="00AF6605" w:rsidRPr="00AF6605">
        <w:rPr>
          <w:rFonts w:eastAsia="Times New Roman"/>
          <w:color w:val="201F1E"/>
          <w:szCs w:val="20"/>
        </w:rPr>
        <w:t xml:space="preserve"> educate, promote </w:t>
      </w:r>
      <w:proofErr w:type="gramStart"/>
      <w:r w:rsidR="00AF6605" w:rsidRPr="00AF6605">
        <w:rPr>
          <w:rFonts w:eastAsia="Times New Roman"/>
          <w:color w:val="201F1E"/>
          <w:szCs w:val="20"/>
        </w:rPr>
        <w:t>awareness</w:t>
      </w:r>
      <w:proofErr w:type="gramEnd"/>
      <w:r w:rsidR="00AF6605" w:rsidRPr="00AF6605">
        <w:rPr>
          <w:rFonts w:eastAsia="Times New Roman"/>
          <w:color w:val="201F1E"/>
          <w:szCs w:val="20"/>
        </w:rPr>
        <w:t xml:space="preserve"> and share information regarding payment card skimming and theft. To accomplish this, the Skimming Education Task Group has focused on inviting subject matter experts to provide informative presentations and discus</w:t>
      </w:r>
      <w:r w:rsidR="00E1442E">
        <w:rPr>
          <w:rFonts w:eastAsia="Times New Roman"/>
          <w:color w:val="201F1E"/>
          <w:szCs w:val="20"/>
        </w:rPr>
        <w:t>sions on payment card security,</w:t>
      </w:r>
      <w:r w:rsidR="00AF6605" w:rsidRPr="00AF6605">
        <w:rPr>
          <w:rFonts w:eastAsia="Times New Roman"/>
          <w:color w:val="201F1E"/>
          <w:szCs w:val="20"/>
        </w:rPr>
        <w:t xml:space="preserve"> creating a library of resources to help reduce the threat of payment card skimming and other forms of payment card theft and creating a template or standard form to capturing key information on skimming incidents.  The SETG has identified a potential speaker specializing in security for either the annual meeting in July 2022 or th</w:t>
      </w:r>
      <w:r w:rsidR="00163EC0">
        <w:rPr>
          <w:rFonts w:eastAsia="Times New Roman"/>
          <w:color w:val="201F1E"/>
          <w:szCs w:val="20"/>
        </w:rPr>
        <w:t>e interim meeting next January.</w:t>
      </w:r>
    </w:p>
    <w:p w14:paraId="46BC1384" w14:textId="77777777" w:rsidR="00163EC0" w:rsidRPr="00163EC0" w:rsidRDefault="00163EC0" w:rsidP="00163EC0">
      <w:pPr>
        <w:shd w:val="clear" w:color="auto" w:fill="FFFFFF"/>
        <w:spacing w:after="0"/>
        <w:rPr>
          <w:rFonts w:eastAsia="Times New Roman"/>
          <w:color w:val="201F1E"/>
          <w:szCs w:val="20"/>
        </w:rPr>
      </w:pPr>
    </w:p>
    <w:p w14:paraId="3217747C" w14:textId="38FA9490" w:rsidR="00163EC0" w:rsidRDefault="00163EC0" w:rsidP="00163EC0">
      <w:pPr>
        <w:spacing w:after="120"/>
      </w:pPr>
      <w:r>
        <w:t>No c</w:t>
      </w:r>
      <w:r w:rsidRPr="00BB7627">
        <w:t xml:space="preserve">omments were </w:t>
      </w:r>
      <w:r>
        <w:t>heard during the open hearing.</w:t>
      </w:r>
    </w:p>
    <w:p w14:paraId="00221CCD" w14:textId="49E18637" w:rsidR="00EF381A" w:rsidRDefault="00EF381A" w:rsidP="00163EC0">
      <w:pPr>
        <w:spacing w:after="120"/>
      </w:pPr>
    </w:p>
    <w:p w14:paraId="584CE7D1" w14:textId="7332005E" w:rsidR="00EF381A" w:rsidRPr="00260DBC" w:rsidRDefault="00EF381A" w:rsidP="00EF381A">
      <w:pPr>
        <w:keepNext/>
        <w:keepLines/>
        <w:spacing w:after="0"/>
        <w:rPr>
          <w:rFonts w:eastAsia="Times New Roman"/>
          <w:bCs/>
          <w:szCs w:val="24"/>
          <w:u w:val="single"/>
        </w:rPr>
      </w:pPr>
      <w:r w:rsidRPr="00AF6605">
        <w:rPr>
          <w:rFonts w:eastAsia="Times New Roman"/>
          <w:szCs w:val="20"/>
          <w:u w:val="single"/>
        </w:rPr>
        <w:t xml:space="preserve">NCWM 2022 </w:t>
      </w:r>
      <w:r>
        <w:rPr>
          <w:rFonts w:eastAsia="Times New Roman"/>
          <w:szCs w:val="20"/>
          <w:u w:val="single"/>
        </w:rPr>
        <w:t>Annual</w:t>
      </w:r>
      <w:r w:rsidRPr="00AF6605">
        <w:rPr>
          <w:rFonts w:eastAsia="Times New Roman"/>
          <w:szCs w:val="20"/>
          <w:u w:val="single"/>
        </w:rPr>
        <w:t xml:space="preserve"> Meeting:</w:t>
      </w:r>
      <w:r w:rsidRPr="00260DBC">
        <w:rPr>
          <w:rFonts w:eastAsia="Times New Roman"/>
          <w:szCs w:val="20"/>
        </w:rPr>
        <w:t xml:space="preserve">  </w:t>
      </w:r>
      <w:r w:rsidR="00102CB2">
        <w:rPr>
          <w:rFonts w:eastAsia="Times New Roman"/>
          <w:bCs/>
          <w:szCs w:val="24"/>
          <w:u w:val="single"/>
        </w:rPr>
        <w:t>During the 2022</w:t>
      </w:r>
      <w:r w:rsidRPr="00260DBC">
        <w:rPr>
          <w:rFonts w:eastAsia="Times New Roman"/>
          <w:bCs/>
          <w:szCs w:val="24"/>
          <w:u w:val="single"/>
        </w:rPr>
        <w:t xml:space="preserve"> Annual Meeting open hea</w:t>
      </w:r>
      <w:r w:rsidR="00671BEA">
        <w:rPr>
          <w:rFonts w:eastAsia="Times New Roman"/>
          <w:bCs/>
          <w:szCs w:val="24"/>
          <w:u w:val="single"/>
        </w:rPr>
        <w:t xml:space="preserve">rings an update was provided by </w:t>
      </w:r>
      <w:r w:rsidR="008B3F75">
        <w:rPr>
          <w:rFonts w:eastAsia="Times New Roman"/>
          <w:bCs/>
          <w:szCs w:val="24"/>
          <w:u w:val="single"/>
        </w:rPr>
        <w:t xml:space="preserve">Mr. </w:t>
      </w:r>
      <w:r w:rsidRPr="00260DBC">
        <w:rPr>
          <w:rFonts w:eastAsia="Times New Roman"/>
          <w:bCs/>
          <w:szCs w:val="24"/>
          <w:u w:val="single"/>
        </w:rPr>
        <w:t>John McGuire (NJ), co-chair of th</w:t>
      </w:r>
      <w:r w:rsidR="00671BEA">
        <w:rPr>
          <w:rFonts w:eastAsia="Times New Roman"/>
          <w:bCs/>
          <w:szCs w:val="24"/>
          <w:u w:val="single"/>
        </w:rPr>
        <w:t xml:space="preserve">e Skimmer Education Task Group.  Mr. McGuire presented a </w:t>
      </w:r>
      <w:r w:rsidR="006E5481">
        <w:rPr>
          <w:rFonts w:eastAsia="Times New Roman"/>
          <w:bCs/>
          <w:szCs w:val="24"/>
          <w:u w:val="single"/>
        </w:rPr>
        <w:t>Credit Card Skimmer Inspection Report PDF form developed by the SETG</w:t>
      </w:r>
      <w:r w:rsidRPr="00260DBC">
        <w:rPr>
          <w:rFonts w:eastAsia="Times New Roman"/>
          <w:bCs/>
          <w:szCs w:val="24"/>
          <w:u w:val="single"/>
        </w:rPr>
        <w:t>.</w:t>
      </w:r>
      <w:r w:rsidR="001F2AFE">
        <w:rPr>
          <w:rFonts w:eastAsia="Times New Roman"/>
          <w:bCs/>
          <w:szCs w:val="24"/>
          <w:u w:val="single"/>
        </w:rPr>
        <w:t xml:space="preserve">  </w:t>
      </w:r>
    </w:p>
    <w:p w14:paraId="6A5F0E5A" w14:textId="77777777" w:rsidR="00EF381A" w:rsidRPr="00EF381A" w:rsidRDefault="00EF381A" w:rsidP="00EF381A">
      <w:pPr>
        <w:keepNext/>
        <w:keepLines/>
        <w:spacing w:after="0"/>
        <w:rPr>
          <w:rFonts w:eastAsia="Times New Roman"/>
          <w:bCs/>
          <w:szCs w:val="24"/>
        </w:rPr>
      </w:pPr>
    </w:p>
    <w:p w14:paraId="196613EC" w14:textId="77777777" w:rsidR="00EF381A" w:rsidRPr="00260DBC" w:rsidRDefault="00EF381A" w:rsidP="00EF381A">
      <w:pPr>
        <w:keepNext/>
        <w:keepLines/>
        <w:spacing w:after="0"/>
        <w:rPr>
          <w:rFonts w:eastAsia="Times New Roman"/>
          <w:b/>
          <w:bCs/>
          <w:szCs w:val="24"/>
          <w:u w:val="single"/>
        </w:rPr>
      </w:pPr>
      <w:r w:rsidRPr="00260DBC">
        <w:rPr>
          <w:rFonts w:eastAsia="Times New Roman"/>
          <w:bCs/>
          <w:szCs w:val="24"/>
          <w:u w:val="single"/>
        </w:rPr>
        <w:t>No comments were heard from the floor.</w:t>
      </w:r>
    </w:p>
    <w:p w14:paraId="6BE6D6D3" w14:textId="1F06C8B4" w:rsidR="00EF381A" w:rsidRPr="00163EC0" w:rsidRDefault="00EF381A" w:rsidP="00163EC0">
      <w:pPr>
        <w:spacing w:after="120"/>
      </w:pPr>
    </w:p>
    <w:p w14:paraId="1368A231" w14:textId="77777777" w:rsidR="00994468" w:rsidRDefault="00994468" w:rsidP="00994468">
      <w:pPr>
        <w:spacing w:after="120"/>
        <w:jc w:val="left"/>
        <w:rPr>
          <w:szCs w:val="20"/>
          <w:u w:val="single"/>
        </w:rPr>
      </w:pPr>
      <w:r w:rsidRPr="00FA5F5D">
        <w:rPr>
          <w:b/>
          <w:szCs w:val="20"/>
        </w:rPr>
        <w:t>Regional Association Comments:</w:t>
      </w:r>
    </w:p>
    <w:p w14:paraId="62222585" w14:textId="77777777" w:rsidR="003C2CBF" w:rsidRDefault="00994468"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  The committee would like to note that new security requirements for retail motor fuel devices took effect in the 2022 edition of HB44 in section UR.4.2. Security for Retail Motor Fuel Devices (RMFD) of the Liquid Measuring Devices Code.</w:t>
      </w:r>
    </w:p>
    <w:p w14:paraId="6C3274E5" w14:textId="40B4B245" w:rsidR="003C2CBF" w:rsidRDefault="003C2CBF" w:rsidP="003C2CBF">
      <w:pPr>
        <w:spacing w:after="0"/>
        <w:rPr>
          <w:rFonts w:eastAsia="Times New Roman"/>
          <w:szCs w:val="24"/>
        </w:rPr>
      </w:pPr>
    </w:p>
    <w:p w14:paraId="6F27E638" w14:textId="7DA83150" w:rsidR="003C2CBF" w:rsidRDefault="003C2CBF" w:rsidP="003C2CBF">
      <w:pPr>
        <w:spacing w:after="0"/>
        <w:rPr>
          <w:rFonts w:eastAsia="Times New Roman"/>
          <w:szCs w:val="24"/>
        </w:rPr>
      </w:pPr>
      <w:r>
        <w:rPr>
          <w:rFonts w:eastAsia="Times New Roman"/>
          <w:szCs w:val="24"/>
        </w:rPr>
        <w:t xml:space="preserve">The WWMA PD Committee recommends this as an informational item on the NCWM agenda. </w:t>
      </w:r>
    </w:p>
    <w:p w14:paraId="1F08DD43" w14:textId="4671D973" w:rsidR="006B1551" w:rsidRDefault="006B1551" w:rsidP="00994468">
      <w:pPr>
        <w:spacing w:after="0"/>
        <w:rPr>
          <w:rFonts w:eastAsia="Times New Roman"/>
          <w:szCs w:val="24"/>
        </w:rPr>
      </w:pPr>
    </w:p>
    <w:p w14:paraId="5C58F633" w14:textId="77777777" w:rsidR="00994468" w:rsidRPr="00C46736" w:rsidRDefault="00994468" w:rsidP="00994468">
      <w:pPr>
        <w:spacing w:after="0"/>
        <w:rPr>
          <w:szCs w:val="20"/>
        </w:rPr>
      </w:pPr>
    </w:p>
    <w:p w14:paraId="73DE03F8" w14:textId="26097A03" w:rsidR="00994468" w:rsidRPr="00390AE4" w:rsidRDefault="00994468" w:rsidP="00994468">
      <w:r w:rsidRPr="00C46736">
        <w:rPr>
          <w:szCs w:val="20"/>
          <w:u w:val="single"/>
        </w:rPr>
        <w:lastRenderedPageBreak/>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The PDC heard no comments on this item and recommend that the item remain an informational item.</w:t>
      </w:r>
    </w:p>
    <w:p w14:paraId="274B2905" w14:textId="61A9EC27" w:rsidR="00994468" w:rsidRDefault="00994468" w:rsidP="00994468">
      <w:r w:rsidRPr="00C46736">
        <w:rPr>
          <w:szCs w:val="20"/>
          <w:u w:val="single"/>
        </w:rPr>
        <w:t xml:space="preserve">CWMA 2022 </w:t>
      </w:r>
      <w:r>
        <w:rPr>
          <w:szCs w:val="20"/>
          <w:u w:val="single"/>
        </w:rPr>
        <w:t>Interim</w:t>
      </w:r>
      <w:r w:rsidRPr="00C46736">
        <w:rPr>
          <w:szCs w:val="20"/>
          <w:u w:val="single"/>
        </w:rPr>
        <w:t xml:space="preserve"> Meeting: </w:t>
      </w:r>
      <w:r w:rsidR="006B1551">
        <w:t>Mike Harrington (IA), member of the SETG, provided there have been no additional</w:t>
      </w:r>
      <w:r w:rsidR="006B1551">
        <w:rPr>
          <w:spacing w:val="-1"/>
        </w:rPr>
        <w:t xml:space="preserve"> </w:t>
      </w:r>
      <w:r w:rsidR="006B1551">
        <w:t>updates from the task group since the NCWM Annual meeting in July.</w:t>
      </w:r>
    </w:p>
    <w:p w14:paraId="4ED57F04" w14:textId="11CAD0F0" w:rsidR="006B1551" w:rsidRPr="00C46736" w:rsidRDefault="006B1551" w:rsidP="00994468">
      <w:pPr>
        <w:rPr>
          <w:szCs w:val="20"/>
          <w:u w:val="single"/>
        </w:rPr>
      </w:pPr>
      <w:r>
        <w:t xml:space="preserve">The CWMA PD Committee recommends this as an informational item on the NCWM agenda. </w:t>
      </w:r>
    </w:p>
    <w:p w14:paraId="425CDFAA" w14:textId="77777777" w:rsidR="003B2538" w:rsidRDefault="00994468" w:rsidP="003B2538">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rPr>
          <w:rFonts w:eastAsia="Times New Roman"/>
          <w:szCs w:val="24"/>
        </w:rPr>
        <w:t>No comments were heard.</w:t>
      </w:r>
    </w:p>
    <w:p w14:paraId="09717C43" w14:textId="60B1E14D" w:rsidR="00994468" w:rsidRDefault="00994468" w:rsidP="00994468"/>
    <w:p w14:paraId="231D20E4" w14:textId="6E2EF4D6" w:rsidR="003B2538" w:rsidRPr="00D07D83" w:rsidRDefault="003B2538" w:rsidP="00994468">
      <w:r>
        <w:t xml:space="preserve">The NEWMA PD Committee recommends this item as informational on the NCWM agenda. </w:t>
      </w:r>
    </w:p>
    <w:p w14:paraId="47110E49" w14:textId="60114784" w:rsidR="001C4E63" w:rsidRDefault="001C4E63" w:rsidP="001814E7">
      <w:pPr>
        <w:spacing w:before="240"/>
      </w:pPr>
    </w:p>
    <w:p w14:paraId="11F172B7" w14:textId="59A91A6D" w:rsidR="00AD5151" w:rsidRDefault="00AD5151" w:rsidP="001814E7">
      <w:pPr>
        <w:spacing w:before="240"/>
      </w:pPr>
    </w:p>
    <w:p w14:paraId="4767BFA2" w14:textId="769E5992" w:rsidR="00AD5151" w:rsidRDefault="00AD5151" w:rsidP="001814E7">
      <w:pPr>
        <w:spacing w:before="240"/>
      </w:pPr>
    </w:p>
    <w:p w14:paraId="33DF3D49" w14:textId="13398BB6" w:rsidR="00AD5151" w:rsidRDefault="00AD5151" w:rsidP="001814E7">
      <w:pPr>
        <w:spacing w:before="240"/>
      </w:pPr>
    </w:p>
    <w:p w14:paraId="21B17F90" w14:textId="4A7D213A" w:rsidR="00AD5151" w:rsidRDefault="00AD5151" w:rsidP="001814E7">
      <w:pPr>
        <w:spacing w:before="240"/>
      </w:pPr>
    </w:p>
    <w:p w14:paraId="3D708A9B" w14:textId="16FB087B" w:rsidR="00AD5151" w:rsidRDefault="00AD5151" w:rsidP="001814E7">
      <w:pPr>
        <w:spacing w:before="240"/>
      </w:pPr>
    </w:p>
    <w:p w14:paraId="3781158D" w14:textId="2B9595D3" w:rsidR="00AD5151" w:rsidRDefault="00AD5151" w:rsidP="001814E7">
      <w:pPr>
        <w:spacing w:before="240"/>
      </w:pPr>
    </w:p>
    <w:p w14:paraId="24A1985F" w14:textId="3CFBD3DC" w:rsidR="00AD5151" w:rsidRDefault="00AD5151" w:rsidP="001814E7">
      <w:pPr>
        <w:spacing w:before="240"/>
      </w:pPr>
    </w:p>
    <w:p w14:paraId="23FB61FC" w14:textId="369068BB" w:rsidR="00AD5151" w:rsidRDefault="00AD5151" w:rsidP="001814E7">
      <w:pPr>
        <w:spacing w:before="240"/>
      </w:pPr>
    </w:p>
    <w:p w14:paraId="5D0E9D22" w14:textId="3A2047CD" w:rsidR="00AD5151" w:rsidRDefault="00AD5151" w:rsidP="001814E7">
      <w:pPr>
        <w:spacing w:before="240"/>
      </w:pPr>
    </w:p>
    <w:p w14:paraId="036F573F" w14:textId="1E0B2580" w:rsidR="00AD5151" w:rsidRDefault="00AD5151" w:rsidP="001814E7">
      <w:pPr>
        <w:spacing w:before="240"/>
      </w:pPr>
    </w:p>
    <w:p w14:paraId="2CAA6EDA" w14:textId="11FD75F7" w:rsidR="00AD5151" w:rsidRDefault="00AD5151" w:rsidP="001814E7">
      <w:pPr>
        <w:spacing w:before="240"/>
      </w:pPr>
    </w:p>
    <w:p w14:paraId="43A338BB" w14:textId="76EDA85C" w:rsidR="00AD5151" w:rsidRDefault="00AD5151" w:rsidP="001814E7">
      <w:pPr>
        <w:spacing w:before="240"/>
      </w:pPr>
    </w:p>
    <w:p w14:paraId="1660B78D" w14:textId="5D27FECE" w:rsidR="00AD5151" w:rsidRDefault="00AD5151" w:rsidP="001814E7">
      <w:pPr>
        <w:spacing w:before="240"/>
      </w:pPr>
    </w:p>
    <w:p w14:paraId="6266FF93" w14:textId="6BE449E2" w:rsidR="00AD5151" w:rsidRDefault="00AD5151" w:rsidP="001814E7">
      <w:pPr>
        <w:spacing w:before="240"/>
      </w:pPr>
    </w:p>
    <w:p w14:paraId="2FF35A8A" w14:textId="765F2B14" w:rsidR="00AD5151" w:rsidRDefault="00AD5151" w:rsidP="001814E7">
      <w:pPr>
        <w:spacing w:before="240"/>
      </w:pPr>
    </w:p>
    <w:p w14:paraId="3C0493E7" w14:textId="61CECAF8" w:rsidR="00AD5151" w:rsidRDefault="00AD5151" w:rsidP="001814E7">
      <w:pPr>
        <w:spacing w:before="240"/>
      </w:pPr>
    </w:p>
    <w:p w14:paraId="554D84A7" w14:textId="499D3488" w:rsidR="00AD5151" w:rsidRDefault="00AD5151" w:rsidP="001814E7">
      <w:pPr>
        <w:spacing w:before="240"/>
      </w:pPr>
    </w:p>
    <w:p w14:paraId="2EF5302E" w14:textId="2F755784" w:rsidR="00AD5151" w:rsidRDefault="00AD5151" w:rsidP="001814E7">
      <w:pPr>
        <w:spacing w:before="240"/>
      </w:pPr>
    </w:p>
    <w:p w14:paraId="43AB3AEB" w14:textId="77777777" w:rsidR="00931EA9" w:rsidRDefault="00931EA9" w:rsidP="001814E7">
      <w:pPr>
        <w:spacing w:before="240"/>
      </w:pP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DF0909">
        <w:trPr>
          <w:trHeight w:val="144"/>
        </w:trPr>
        <w:tc>
          <w:tcPr>
            <w:tcW w:w="4795" w:type="dxa"/>
            <w:tcBorders>
              <w:top w:val="nil"/>
              <w:left w:val="nil"/>
              <w:bottom w:val="single" w:sz="8" w:space="0" w:color="auto"/>
              <w:right w:val="nil"/>
            </w:tcBorders>
          </w:tcPr>
          <w:p w14:paraId="745DF017" w14:textId="77777777" w:rsidR="001C4E63" w:rsidRPr="00A20A53" w:rsidRDefault="001C4E63" w:rsidP="00EC2914">
            <w:pPr>
              <w:pStyle w:val="TableText"/>
              <w:keepNext/>
              <w:keepLines/>
            </w:pPr>
          </w:p>
        </w:tc>
      </w:tr>
    </w:tbl>
    <w:p w14:paraId="6F7DA92C" w14:textId="185D8D7B" w:rsidR="00FA5F5D" w:rsidRPr="00CF2761" w:rsidRDefault="007D58E1" w:rsidP="00C41D05">
      <w:pPr>
        <w:spacing w:before="120" w:after="0"/>
        <w:jc w:val="left"/>
        <w:rPr>
          <w:strike/>
          <w:szCs w:val="20"/>
        </w:rPr>
      </w:pPr>
      <w:r w:rsidRPr="00A755D0">
        <w:rPr>
          <w:szCs w:val="20"/>
        </w:rPr>
        <w:t xml:space="preserve">Mr. </w:t>
      </w:r>
      <w:r w:rsidR="009177F5">
        <w:rPr>
          <w:szCs w:val="20"/>
        </w:rPr>
        <w:t xml:space="preserve">Gary Milton, Virginia </w:t>
      </w:r>
      <w:r w:rsidR="00FA5F5D" w:rsidRPr="007D58E1">
        <w:rPr>
          <w:szCs w:val="20"/>
        </w:rPr>
        <w:t>| Committee Chair</w:t>
      </w:r>
    </w:p>
    <w:p w14:paraId="646B928A" w14:textId="6A0474BF" w:rsidR="001A4A4D" w:rsidRPr="00A755D0" w:rsidRDefault="001A4A4D" w:rsidP="001A4A4D">
      <w:pPr>
        <w:pStyle w:val="NoSpacing"/>
        <w:rPr>
          <w:rFonts w:ascii="Times New Roman" w:hAnsi="Times New Roman"/>
          <w:sz w:val="20"/>
          <w:szCs w:val="20"/>
        </w:rPr>
      </w:pPr>
      <w:r w:rsidRPr="00A755D0">
        <w:rPr>
          <w:rFonts w:ascii="Times New Roman" w:hAnsi="Times New Roman"/>
          <w:sz w:val="20"/>
          <w:szCs w:val="20"/>
        </w:rPr>
        <w:t xml:space="preserve">Mr. Scott Ferguson, Michigan | </w:t>
      </w:r>
      <w:r w:rsidR="00346F4B">
        <w:rPr>
          <w:rFonts w:ascii="Times New Roman" w:hAnsi="Times New Roman"/>
          <w:sz w:val="20"/>
          <w:szCs w:val="20"/>
        </w:rPr>
        <w:t>Vice-Chair</w:t>
      </w:r>
    </w:p>
    <w:p w14:paraId="4A49E01F" w14:textId="0F3FF341" w:rsidR="001A4A4D" w:rsidRDefault="001A4A4D" w:rsidP="001A4A4D">
      <w:pPr>
        <w:pStyle w:val="NoSpacing"/>
        <w:rPr>
          <w:rFonts w:ascii="Times New Roman" w:hAnsi="Times New Roman"/>
          <w:sz w:val="20"/>
          <w:szCs w:val="20"/>
        </w:rPr>
      </w:pPr>
      <w:r w:rsidRPr="00A755D0">
        <w:rPr>
          <w:rFonts w:ascii="Times New Roman" w:hAnsi="Times New Roman"/>
          <w:sz w:val="20"/>
          <w:szCs w:val="20"/>
        </w:rPr>
        <w:t>Mr. Paul Floyd, Louisiana | Member</w:t>
      </w:r>
    </w:p>
    <w:p w14:paraId="2363C1FB" w14:textId="587BBF9B" w:rsidR="00E760D6" w:rsidRPr="00A755D0" w:rsidRDefault="00E760D6" w:rsidP="001A4A4D">
      <w:pPr>
        <w:pStyle w:val="NoSpacing"/>
        <w:rPr>
          <w:rFonts w:ascii="Times New Roman" w:hAnsi="Times New Roman"/>
          <w:sz w:val="20"/>
          <w:szCs w:val="20"/>
        </w:rPr>
      </w:pPr>
      <w:r w:rsidRPr="00A755D0">
        <w:rPr>
          <w:rFonts w:ascii="Times New Roman" w:hAnsi="Times New Roman"/>
          <w:sz w:val="20"/>
          <w:szCs w:val="20"/>
        </w:rPr>
        <w:t xml:space="preserve">Mr. </w:t>
      </w:r>
      <w:r>
        <w:rPr>
          <w:rFonts w:ascii="Times New Roman" w:hAnsi="Times New Roman"/>
          <w:sz w:val="20"/>
          <w:szCs w:val="20"/>
        </w:rPr>
        <w:t>Ethan Bogren</w:t>
      </w:r>
      <w:r w:rsidRPr="00A755D0">
        <w:rPr>
          <w:rFonts w:ascii="Times New Roman" w:hAnsi="Times New Roman"/>
          <w:sz w:val="20"/>
          <w:szCs w:val="20"/>
        </w:rPr>
        <w:t xml:space="preserve">, </w:t>
      </w:r>
      <w:r>
        <w:rPr>
          <w:rFonts w:ascii="Times New Roman" w:hAnsi="Times New Roman"/>
          <w:sz w:val="20"/>
          <w:szCs w:val="20"/>
        </w:rPr>
        <w:t>Westchester Co., New York</w:t>
      </w:r>
      <w:r w:rsidRPr="00A755D0">
        <w:rPr>
          <w:rFonts w:ascii="Times New Roman" w:hAnsi="Times New Roman"/>
          <w:sz w:val="20"/>
          <w:szCs w:val="20"/>
        </w:rPr>
        <w:t xml:space="preserve"> | Member</w:t>
      </w:r>
    </w:p>
    <w:p w14:paraId="3F67B53D" w14:textId="2D800544" w:rsidR="00FA5F5D" w:rsidRPr="00A755D0" w:rsidRDefault="00601ECB" w:rsidP="00A755D0">
      <w:pPr>
        <w:pStyle w:val="NoSpacing"/>
        <w:rPr>
          <w:rFonts w:ascii="Times New Roman" w:hAnsi="Times New Roman"/>
          <w:sz w:val="20"/>
          <w:szCs w:val="20"/>
        </w:rPr>
      </w:pPr>
      <w:r>
        <w:rPr>
          <w:rFonts w:ascii="Times New Roman" w:hAnsi="Times New Roman"/>
          <w:sz w:val="20"/>
          <w:szCs w:val="20"/>
        </w:rPr>
        <w:t xml:space="preserve">Mr. </w:t>
      </w:r>
      <w:r w:rsidR="00346F4B">
        <w:rPr>
          <w:rFonts w:ascii="Times New Roman" w:hAnsi="Times New Roman"/>
          <w:sz w:val="20"/>
          <w:szCs w:val="20"/>
        </w:rPr>
        <w:t>Scott Simmons, Colorado</w:t>
      </w:r>
      <w:r w:rsidR="001A4A4D">
        <w:rPr>
          <w:rFonts w:ascii="Times New Roman" w:hAnsi="Times New Roman"/>
          <w:sz w:val="20"/>
          <w:szCs w:val="20"/>
        </w:rPr>
        <w:t xml:space="preserve"> </w:t>
      </w:r>
      <w:r w:rsidR="00FA5F5D" w:rsidRPr="00A755D0">
        <w:rPr>
          <w:rFonts w:ascii="Times New Roman" w:hAnsi="Times New Roman"/>
          <w:sz w:val="20"/>
          <w:szCs w:val="20"/>
        </w:rPr>
        <w:t>| Member</w:t>
      </w:r>
    </w:p>
    <w:p w14:paraId="4C51BF42" w14:textId="5F30BC67" w:rsidR="00FA5F5D" w:rsidRPr="00A755D0" w:rsidRDefault="00FA5F5D" w:rsidP="00A755D0">
      <w:pPr>
        <w:pStyle w:val="NoSpacing"/>
        <w:rPr>
          <w:rFonts w:ascii="Times New Roman" w:hAnsi="Times New Roman"/>
          <w:sz w:val="20"/>
          <w:szCs w:val="20"/>
        </w:rPr>
      </w:pPr>
      <w:r w:rsidRPr="00A755D0">
        <w:rPr>
          <w:rFonts w:ascii="Times New Roman" w:hAnsi="Times New Roman"/>
          <w:sz w:val="20"/>
          <w:szCs w:val="20"/>
        </w:rPr>
        <w:t xml:space="preserve">Mr. </w:t>
      </w:r>
      <w:r w:rsidR="00346F4B">
        <w:rPr>
          <w:rFonts w:ascii="Times New Roman" w:hAnsi="Times New Roman"/>
          <w:sz w:val="20"/>
          <w:szCs w:val="20"/>
        </w:rPr>
        <w:t>Jim</w:t>
      </w:r>
      <w:r w:rsidRPr="00A755D0">
        <w:rPr>
          <w:rFonts w:ascii="Times New Roman" w:hAnsi="Times New Roman"/>
          <w:sz w:val="20"/>
          <w:szCs w:val="20"/>
        </w:rPr>
        <w:t xml:space="preserve"> Pettinato, TechnipFMC | AMC Representative</w:t>
      </w:r>
    </w:p>
    <w:p w14:paraId="308BA190" w14:textId="77777777" w:rsidR="003A2D23" w:rsidRPr="00D01FB1" w:rsidRDefault="003A2D23" w:rsidP="003A2D23">
      <w:pPr>
        <w:pStyle w:val="NoSpacing"/>
        <w:rPr>
          <w:rFonts w:ascii="Times New Roman" w:hAnsi="Times New Roman"/>
          <w:sz w:val="20"/>
          <w:szCs w:val="20"/>
        </w:rPr>
      </w:pPr>
      <w:r>
        <w:rPr>
          <w:rFonts w:ascii="Times New Roman" w:hAnsi="Times New Roman"/>
          <w:sz w:val="20"/>
          <w:szCs w:val="20"/>
        </w:rPr>
        <w:t xml:space="preserve">Mr. John Bell, Missouri | </w:t>
      </w:r>
      <w:r w:rsidRPr="00A755D0">
        <w:rPr>
          <w:rFonts w:ascii="Times New Roman" w:hAnsi="Times New Roman"/>
          <w:sz w:val="20"/>
          <w:szCs w:val="20"/>
        </w:rPr>
        <w:t>Safety Liaison</w:t>
      </w:r>
    </w:p>
    <w:p w14:paraId="1A837A08" w14:textId="117E1319" w:rsidR="00FA5F5D" w:rsidRPr="00A755D0" w:rsidRDefault="00FA5F5D" w:rsidP="00A755D0">
      <w:pPr>
        <w:pStyle w:val="NoSpacing"/>
        <w:rPr>
          <w:rFonts w:ascii="Times New Roman" w:hAnsi="Times New Roman"/>
          <w:sz w:val="20"/>
          <w:szCs w:val="20"/>
        </w:rPr>
      </w:pPr>
      <w:r w:rsidRPr="00A755D0">
        <w:rPr>
          <w:rFonts w:ascii="Times New Roman" w:hAnsi="Times New Roman"/>
          <w:sz w:val="20"/>
          <w:szCs w:val="20"/>
        </w:rPr>
        <w:t>Ms. Tina Butcher</w:t>
      </w:r>
      <w:r w:rsidR="00F6421D">
        <w:rPr>
          <w:rFonts w:ascii="Times New Roman" w:hAnsi="Times New Roman"/>
          <w:sz w:val="20"/>
          <w:szCs w:val="20"/>
        </w:rPr>
        <w:t>, NIST, OWM</w:t>
      </w:r>
      <w:r w:rsidRPr="00A755D0">
        <w:rPr>
          <w:rFonts w:ascii="Times New Roman" w:hAnsi="Times New Roman"/>
          <w:sz w:val="20"/>
          <w:szCs w:val="20"/>
        </w:rPr>
        <w:t xml:space="preserve"> | NIST Liaison</w:t>
      </w:r>
    </w:p>
    <w:p w14:paraId="689DFDFE" w14:textId="04335E13" w:rsidR="00A755D0" w:rsidRDefault="00FA5F5D" w:rsidP="00A755D0">
      <w:pPr>
        <w:pStyle w:val="NoSpacing"/>
        <w:rPr>
          <w:rFonts w:ascii="Times New Roman" w:hAnsi="Times New Roman"/>
          <w:sz w:val="20"/>
          <w:szCs w:val="18"/>
        </w:rPr>
      </w:pPr>
      <w:r w:rsidRPr="00A755D0">
        <w:rPr>
          <w:rFonts w:ascii="Times New Roman" w:hAnsi="Times New Roman"/>
          <w:sz w:val="20"/>
          <w:szCs w:val="18"/>
        </w:rPr>
        <w:t>Mr. Jerry Buendel</w:t>
      </w:r>
      <w:r w:rsidR="00641A47">
        <w:rPr>
          <w:rFonts w:ascii="Times New Roman" w:hAnsi="Times New Roman"/>
          <w:sz w:val="20"/>
          <w:szCs w:val="18"/>
        </w:rPr>
        <w:t>, Retired</w:t>
      </w:r>
      <w:r w:rsidRPr="00A755D0">
        <w:rPr>
          <w:rFonts w:ascii="Times New Roman" w:hAnsi="Times New Roman"/>
          <w:sz w:val="20"/>
          <w:szCs w:val="18"/>
        </w:rPr>
        <w:t xml:space="preserve"> | </w:t>
      </w:r>
      <w:r w:rsidR="001D61D6">
        <w:rPr>
          <w:rFonts w:ascii="Times New Roman" w:hAnsi="Times New Roman"/>
          <w:sz w:val="20"/>
          <w:szCs w:val="18"/>
        </w:rPr>
        <w:t>Certification Coordinator</w:t>
      </w:r>
    </w:p>
    <w:p w14:paraId="6F9E44F1" w14:textId="76F19912" w:rsidR="00EF381A" w:rsidRPr="00260DBC" w:rsidRDefault="00EF381A" w:rsidP="00A755D0">
      <w:pPr>
        <w:pStyle w:val="NoSpacing"/>
        <w:rPr>
          <w:rFonts w:ascii="Times New Roman" w:hAnsi="Times New Roman"/>
          <w:sz w:val="20"/>
          <w:szCs w:val="18"/>
          <w:u w:val="single"/>
        </w:rPr>
      </w:pPr>
      <w:r w:rsidRPr="00260DBC">
        <w:rPr>
          <w:rFonts w:ascii="Times New Roman" w:hAnsi="Times New Roman"/>
          <w:sz w:val="20"/>
          <w:szCs w:val="18"/>
          <w:u w:val="single"/>
        </w:rPr>
        <w:t>Mr. John McGuire, New Jersey | Co-Chair Skimmer Education Task Group</w:t>
      </w:r>
    </w:p>
    <w:p w14:paraId="79354438" w14:textId="77777777" w:rsidR="007A7D6D" w:rsidRDefault="00FA5F5D" w:rsidP="00A755D0">
      <w:pPr>
        <w:pStyle w:val="NoSpacing"/>
        <w:spacing w:before="120"/>
        <w:rPr>
          <w:rFonts w:ascii="Times New Roman" w:eastAsia="Times New Roman" w:hAnsi="Times New Roman"/>
          <w:b/>
          <w:bCs/>
          <w:sz w:val="20"/>
        </w:rPr>
        <w:sectPr w:rsidR="007A7D6D" w:rsidSect="00DE06D3">
          <w:headerReference w:type="even" r:id="rId22"/>
          <w:headerReference w:type="default" r:id="rId23"/>
          <w:footerReference w:type="even" r:id="rId24"/>
          <w:footerReference w:type="default" r:id="rId25"/>
          <w:pgSz w:w="12240" w:h="15840" w:code="1"/>
          <w:pgMar w:top="1440" w:right="1440" w:bottom="1440" w:left="1440" w:header="720" w:footer="720" w:gutter="0"/>
          <w:lnNumType w:countBy="1"/>
          <w:pgNumType w:start="418"/>
          <w:cols w:space="720"/>
          <w:docGrid w:linePitch="299"/>
        </w:sectPr>
      </w:pP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bookmarkEnd w:id="0"/>
      <w:r w:rsidR="00FC70E0">
        <w:rPr>
          <w:rFonts w:ascii="Times New Roman" w:eastAsia="Times New Roman" w:hAnsi="Times New Roman"/>
          <w:b/>
          <w:bCs/>
          <w:sz w:val="20"/>
        </w:rPr>
        <w:t xml:space="preserve"> </w:t>
      </w:r>
    </w:p>
    <w:p w14:paraId="32C5D2C3" w14:textId="75E612E8" w:rsidR="007A7D6D" w:rsidRPr="008E1432" w:rsidRDefault="007A7D6D" w:rsidP="002A295A">
      <w:pPr>
        <w:pStyle w:val="NoSpacing"/>
        <w:suppressLineNumbers/>
        <w:spacing w:after="240"/>
        <w:jc w:val="center"/>
        <w:rPr>
          <w:rFonts w:ascii="Times New Roman" w:hAnsi="Times New Roman"/>
          <w:b/>
          <w:bCs/>
          <w:sz w:val="32"/>
          <w:szCs w:val="32"/>
        </w:rPr>
      </w:pPr>
      <w:r w:rsidRPr="008E1432">
        <w:rPr>
          <w:rFonts w:ascii="Times New Roman" w:hAnsi="Times New Roman"/>
          <w:b/>
          <w:bCs/>
          <w:sz w:val="32"/>
          <w:szCs w:val="32"/>
        </w:rPr>
        <w:lastRenderedPageBreak/>
        <w:t>Appendix A</w:t>
      </w:r>
    </w:p>
    <w:p w14:paraId="1B931B89" w14:textId="77777777"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Summary of NIST OWM Training Conducted in 2021</w:t>
      </w:r>
      <w:r w:rsidRPr="00957F28">
        <w:rPr>
          <w:rFonts w:ascii="Times New Roman" w:hAnsi="Times New Roman"/>
        </w:rPr>
        <w:t xml:space="preserve"> </w:t>
      </w:r>
    </w:p>
    <w:p w14:paraId="4E85DBBF" w14:textId="5254D598"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57F28" w:rsidRPr="00957F28" w14:paraId="02724AA8" w14:textId="77777777" w:rsidTr="00022A40">
        <w:tc>
          <w:tcPr>
            <w:tcW w:w="9330" w:type="dxa"/>
            <w:gridSpan w:val="4"/>
            <w:tcBorders>
              <w:top w:val="double" w:sz="4" w:space="0" w:color="auto"/>
              <w:left w:val="double" w:sz="4" w:space="0" w:color="auto"/>
              <w:bottom w:val="single" w:sz="4" w:space="0" w:color="auto"/>
              <w:right w:val="double" w:sz="4" w:space="0" w:color="auto"/>
            </w:tcBorders>
            <w:hideMark/>
          </w:tcPr>
          <w:p w14:paraId="78662A51" w14:textId="77777777" w:rsidR="00957F28" w:rsidRPr="00957F28" w:rsidRDefault="00957F28" w:rsidP="00957F28">
            <w:pPr>
              <w:keepNext/>
              <w:keepLines/>
              <w:autoSpaceDE w:val="0"/>
              <w:autoSpaceDN w:val="0"/>
              <w:spacing w:after="0"/>
              <w:jc w:val="center"/>
              <w:rPr>
                <w:rFonts w:eastAsia="Times New Roman"/>
                <w:szCs w:val="20"/>
                <w:highlight w:val="cyan"/>
                <w:lang w:val="x-none" w:eastAsia="x-none"/>
              </w:rPr>
            </w:pPr>
            <w:r w:rsidRPr="00957F28">
              <w:rPr>
                <w:rFonts w:eastAsia="Times New Roman"/>
                <w:b/>
                <w:sz w:val="24"/>
                <w:szCs w:val="20"/>
                <w:lang w:eastAsia="x-none"/>
              </w:rPr>
              <w:t>Summary of NIST OWM Training Conducted in 2021</w:t>
            </w:r>
          </w:p>
        </w:tc>
      </w:tr>
      <w:tr w:rsidR="00957F28" w:rsidRPr="00957F28" w14:paraId="1F3F4ECD" w14:textId="77777777" w:rsidTr="00022A40">
        <w:tc>
          <w:tcPr>
            <w:tcW w:w="5385" w:type="dxa"/>
            <w:tcBorders>
              <w:top w:val="single" w:sz="4" w:space="0" w:color="auto"/>
              <w:left w:val="double" w:sz="4" w:space="0" w:color="auto"/>
              <w:bottom w:val="single" w:sz="18" w:space="0" w:color="auto"/>
              <w:right w:val="single" w:sz="4" w:space="0" w:color="auto"/>
            </w:tcBorders>
            <w:vAlign w:val="center"/>
            <w:hideMark/>
          </w:tcPr>
          <w:p w14:paraId="75A6D1CA"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1BCB2C85"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C77B7B7"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77CFD9AB"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No. of</w:t>
            </w:r>
          </w:p>
          <w:p w14:paraId="7BDE6E6D"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Students</w:t>
            </w:r>
          </w:p>
        </w:tc>
      </w:tr>
      <w:tr w:rsidR="00957F28" w:rsidRPr="00957F28" w14:paraId="6373D554"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ABEC40C" w14:textId="77777777" w:rsidR="00957F28" w:rsidRPr="00957F28" w:rsidRDefault="00957F28" w:rsidP="00957F28">
            <w:pPr>
              <w:keepNext/>
              <w:keepLines/>
              <w:autoSpaceDE w:val="0"/>
              <w:autoSpaceDN w:val="0"/>
              <w:spacing w:after="0"/>
              <w:jc w:val="left"/>
              <w:rPr>
                <w:rFonts w:eastAsia="Times New Roman"/>
                <w:szCs w:val="20"/>
                <w:highlight w:val="cyan"/>
                <w:lang w:val="x-none" w:eastAsia="x-none"/>
              </w:rPr>
            </w:pPr>
            <w:r w:rsidRPr="00957F28">
              <w:rPr>
                <w:rFonts w:eastAsia="Times New Roman"/>
                <w:b/>
                <w:sz w:val="22"/>
                <w:szCs w:val="20"/>
                <w:lang w:eastAsia="x-none"/>
              </w:rPr>
              <w:t>Laboratory Metrology</w:t>
            </w:r>
          </w:p>
        </w:tc>
      </w:tr>
      <w:tr w:rsidR="00957F28" w:rsidRPr="00957F28" w14:paraId="638D6D4D" w14:textId="77777777" w:rsidTr="00022A40">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6DCBD09A"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szCs w:val="20"/>
                <w:lang w:eastAsia="x-none"/>
              </w:rPr>
            </w:pPr>
            <w:r w:rsidRPr="00957F28">
              <w:rPr>
                <w:rFonts w:eastAsia="Times New Roman"/>
                <w:szCs w:val="20"/>
                <w:lang w:eastAsia="x-none"/>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0EA30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0F96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7BD485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84BE896"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3A6FD30"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Regional Measurement Assurance Programs</w:t>
            </w:r>
          </w:p>
        </w:tc>
      </w:tr>
      <w:tr w:rsidR="00957F28" w:rsidRPr="00957F28" w14:paraId="7A9B19B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326ADA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r>
            <w:proofErr w:type="spellStart"/>
            <w:r w:rsidRPr="00957F28">
              <w:rPr>
                <w:rFonts w:eastAsia="Times New Roman"/>
                <w:bCs/>
                <w:szCs w:val="20"/>
                <w:lang w:eastAsia="x-none"/>
              </w:rPr>
              <w:t>MidMAP</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4DE03CD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10/24/21</w:t>
            </w:r>
          </w:p>
        </w:tc>
        <w:tc>
          <w:tcPr>
            <w:tcW w:w="1710" w:type="dxa"/>
            <w:tcBorders>
              <w:top w:val="single" w:sz="4" w:space="0" w:color="auto"/>
              <w:left w:val="single" w:sz="4" w:space="0" w:color="auto"/>
              <w:bottom w:val="single" w:sz="4" w:space="0" w:color="auto"/>
              <w:right w:val="single" w:sz="4" w:space="0" w:color="auto"/>
            </w:tcBorders>
            <w:hideMark/>
          </w:tcPr>
          <w:p w14:paraId="2E8A5919"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0C88E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68937F8A" w14:textId="77777777" w:rsidTr="00022A40">
        <w:tc>
          <w:tcPr>
            <w:tcW w:w="5385" w:type="dxa"/>
            <w:tcBorders>
              <w:top w:val="single" w:sz="4" w:space="0" w:color="auto"/>
              <w:left w:val="double" w:sz="4" w:space="0" w:color="auto"/>
              <w:bottom w:val="single" w:sz="4" w:space="0" w:color="auto"/>
              <w:right w:val="single" w:sz="4" w:space="0" w:color="auto"/>
            </w:tcBorders>
          </w:tcPr>
          <w:p w14:paraId="2B3729D3"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NEMAP</w:t>
            </w:r>
          </w:p>
        </w:tc>
        <w:tc>
          <w:tcPr>
            <w:tcW w:w="1260" w:type="dxa"/>
            <w:tcBorders>
              <w:top w:val="single" w:sz="4" w:space="0" w:color="auto"/>
              <w:left w:val="single" w:sz="4" w:space="0" w:color="auto"/>
              <w:bottom w:val="single" w:sz="4" w:space="0" w:color="auto"/>
              <w:right w:val="single" w:sz="4" w:space="0" w:color="auto"/>
            </w:tcBorders>
          </w:tcPr>
          <w:p w14:paraId="7E4C461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08/02/21</w:t>
            </w:r>
          </w:p>
        </w:tc>
        <w:tc>
          <w:tcPr>
            <w:tcW w:w="1710" w:type="dxa"/>
            <w:tcBorders>
              <w:top w:val="single" w:sz="4" w:space="0" w:color="auto"/>
              <w:left w:val="single" w:sz="4" w:space="0" w:color="auto"/>
              <w:bottom w:val="single" w:sz="4" w:space="0" w:color="auto"/>
              <w:right w:val="single" w:sz="4" w:space="0" w:color="auto"/>
            </w:tcBorders>
          </w:tcPr>
          <w:p w14:paraId="4F2AA4C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00ED1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21</w:t>
            </w:r>
          </w:p>
        </w:tc>
      </w:tr>
      <w:tr w:rsidR="00957F28" w:rsidRPr="00957F28" w14:paraId="52B3500D" w14:textId="77777777" w:rsidTr="00022A40">
        <w:tc>
          <w:tcPr>
            <w:tcW w:w="5385" w:type="dxa"/>
            <w:tcBorders>
              <w:top w:val="single" w:sz="4" w:space="0" w:color="auto"/>
              <w:left w:val="double" w:sz="4" w:space="0" w:color="auto"/>
              <w:bottom w:val="single" w:sz="4" w:space="0" w:color="auto"/>
              <w:right w:val="single" w:sz="4" w:space="0" w:color="auto"/>
            </w:tcBorders>
          </w:tcPr>
          <w:p w14:paraId="7D90AD3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SEMAP</w:t>
            </w:r>
          </w:p>
        </w:tc>
        <w:tc>
          <w:tcPr>
            <w:tcW w:w="1260" w:type="dxa"/>
            <w:tcBorders>
              <w:top w:val="single" w:sz="4" w:space="0" w:color="auto"/>
              <w:left w:val="single" w:sz="4" w:space="0" w:color="auto"/>
              <w:bottom w:val="single" w:sz="4" w:space="0" w:color="auto"/>
              <w:right w:val="single" w:sz="4" w:space="0" w:color="auto"/>
            </w:tcBorders>
          </w:tcPr>
          <w:p w14:paraId="325220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03/22/21</w:t>
            </w:r>
          </w:p>
        </w:tc>
        <w:tc>
          <w:tcPr>
            <w:tcW w:w="1710" w:type="dxa"/>
            <w:tcBorders>
              <w:top w:val="single" w:sz="4" w:space="0" w:color="auto"/>
              <w:left w:val="single" w:sz="4" w:space="0" w:color="auto"/>
              <w:bottom w:val="single" w:sz="4" w:space="0" w:color="auto"/>
              <w:right w:val="single" w:sz="4" w:space="0" w:color="auto"/>
            </w:tcBorders>
          </w:tcPr>
          <w:p w14:paraId="13AC081A"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9BF808C"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32</w:t>
            </w:r>
          </w:p>
        </w:tc>
      </w:tr>
      <w:tr w:rsidR="00957F28" w:rsidRPr="00957F28" w14:paraId="1B7A9E99" w14:textId="77777777" w:rsidTr="00022A40">
        <w:trPr>
          <w:trHeight w:val="70"/>
        </w:trPr>
        <w:tc>
          <w:tcPr>
            <w:tcW w:w="5385" w:type="dxa"/>
            <w:tcBorders>
              <w:top w:val="single" w:sz="4" w:space="0" w:color="auto"/>
              <w:left w:val="double" w:sz="4" w:space="0" w:color="auto"/>
              <w:bottom w:val="single" w:sz="4" w:space="0" w:color="auto"/>
              <w:right w:val="single" w:sz="4" w:space="0" w:color="auto"/>
            </w:tcBorders>
          </w:tcPr>
          <w:p w14:paraId="4412F0B8"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SWAP</w:t>
            </w:r>
          </w:p>
        </w:tc>
        <w:tc>
          <w:tcPr>
            <w:tcW w:w="1260" w:type="dxa"/>
            <w:tcBorders>
              <w:top w:val="single" w:sz="4" w:space="0" w:color="auto"/>
              <w:left w:val="single" w:sz="4" w:space="0" w:color="auto"/>
              <w:bottom w:val="single" w:sz="4" w:space="0" w:color="auto"/>
              <w:right w:val="single" w:sz="4" w:space="0" w:color="auto"/>
            </w:tcBorders>
          </w:tcPr>
          <w:p w14:paraId="25A98F3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08/30/21</w:t>
            </w:r>
          </w:p>
        </w:tc>
        <w:tc>
          <w:tcPr>
            <w:tcW w:w="1710" w:type="dxa"/>
            <w:tcBorders>
              <w:top w:val="single" w:sz="4" w:space="0" w:color="auto"/>
              <w:left w:val="single" w:sz="4" w:space="0" w:color="auto"/>
              <w:bottom w:val="single" w:sz="4" w:space="0" w:color="auto"/>
              <w:right w:val="single" w:sz="4" w:space="0" w:color="auto"/>
            </w:tcBorders>
          </w:tcPr>
          <w:p w14:paraId="74E74E8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8BC50F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0AD5A5DC" w14:textId="77777777" w:rsidTr="00022A40">
        <w:tc>
          <w:tcPr>
            <w:tcW w:w="5385" w:type="dxa"/>
            <w:tcBorders>
              <w:top w:val="single" w:sz="4" w:space="0" w:color="auto"/>
              <w:left w:val="double" w:sz="4" w:space="0" w:color="auto"/>
              <w:bottom w:val="single" w:sz="4" w:space="0" w:color="auto"/>
              <w:right w:val="single" w:sz="4" w:space="0" w:color="auto"/>
            </w:tcBorders>
          </w:tcPr>
          <w:p w14:paraId="4A23140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WRAP</w:t>
            </w:r>
          </w:p>
        </w:tc>
        <w:tc>
          <w:tcPr>
            <w:tcW w:w="1260" w:type="dxa"/>
            <w:tcBorders>
              <w:top w:val="single" w:sz="4" w:space="0" w:color="auto"/>
              <w:left w:val="single" w:sz="4" w:space="0" w:color="auto"/>
              <w:bottom w:val="single" w:sz="4" w:space="0" w:color="auto"/>
              <w:right w:val="single" w:sz="4" w:space="0" w:color="auto"/>
            </w:tcBorders>
          </w:tcPr>
          <w:p w14:paraId="3EC3E5C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05/03/21</w:t>
            </w:r>
          </w:p>
        </w:tc>
        <w:tc>
          <w:tcPr>
            <w:tcW w:w="1710" w:type="dxa"/>
            <w:tcBorders>
              <w:top w:val="single" w:sz="4" w:space="0" w:color="auto"/>
              <w:left w:val="single" w:sz="4" w:space="0" w:color="auto"/>
              <w:bottom w:val="single" w:sz="4" w:space="0" w:color="auto"/>
              <w:right w:val="single" w:sz="4" w:space="0" w:color="auto"/>
            </w:tcBorders>
          </w:tcPr>
          <w:p w14:paraId="7C51B9B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64F49F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22</w:t>
            </w:r>
          </w:p>
        </w:tc>
      </w:tr>
      <w:tr w:rsidR="00957F28" w:rsidRPr="00957F28" w14:paraId="19122D53" w14:textId="77777777" w:rsidTr="00022A4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1489894"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Webinars</w:t>
            </w:r>
          </w:p>
        </w:tc>
      </w:tr>
      <w:tr w:rsidR="00957F28" w:rsidRPr="00957F28" w14:paraId="0ED8E655"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69618E89"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5EA5FF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color w:val="000000"/>
                <w:szCs w:val="20"/>
                <w:lang w:eastAsia="x-none"/>
              </w:rPr>
              <w:t>05/20/21</w:t>
            </w:r>
          </w:p>
        </w:tc>
        <w:tc>
          <w:tcPr>
            <w:tcW w:w="1710" w:type="dxa"/>
            <w:tcBorders>
              <w:top w:val="single" w:sz="4" w:space="0" w:color="auto"/>
              <w:left w:val="single" w:sz="4" w:space="0" w:color="auto"/>
              <w:bottom w:val="single" w:sz="4" w:space="0" w:color="auto"/>
              <w:right w:val="single" w:sz="4" w:space="0" w:color="auto"/>
            </w:tcBorders>
            <w:hideMark/>
          </w:tcPr>
          <w:p w14:paraId="213E2028"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67645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2B96ACEA" w14:textId="77777777" w:rsidTr="00022A40">
        <w:tc>
          <w:tcPr>
            <w:tcW w:w="5385" w:type="dxa"/>
            <w:tcBorders>
              <w:top w:val="single" w:sz="4" w:space="0" w:color="auto"/>
              <w:left w:val="double" w:sz="4" w:space="0" w:color="auto"/>
              <w:bottom w:val="single" w:sz="4" w:space="0" w:color="auto"/>
              <w:right w:val="single" w:sz="4" w:space="0" w:color="auto"/>
            </w:tcBorders>
          </w:tcPr>
          <w:p w14:paraId="320908B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1F9F68E3"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03/11/21</w:t>
            </w:r>
          </w:p>
        </w:tc>
        <w:tc>
          <w:tcPr>
            <w:tcW w:w="1710" w:type="dxa"/>
            <w:tcBorders>
              <w:top w:val="single" w:sz="4" w:space="0" w:color="auto"/>
              <w:left w:val="single" w:sz="4" w:space="0" w:color="auto"/>
              <w:bottom w:val="single" w:sz="4" w:space="0" w:color="auto"/>
              <w:right w:val="single" w:sz="4" w:space="0" w:color="auto"/>
            </w:tcBorders>
          </w:tcPr>
          <w:p w14:paraId="4187863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73587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3D2DC8CB" w14:textId="77777777" w:rsidTr="00022A40">
        <w:tc>
          <w:tcPr>
            <w:tcW w:w="5385" w:type="dxa"/>
            <w:tcBorders>
              <w:top w:val="single" w:sz="4" w:space="0" w:color="auto"/>
              <w:left w:val="double" w:sz="4" w:space="0" w:color="auto"/>
              <w:bottom w:val="single" w:sz="4" w:space="0" w:color="auto"/>
              <w:right w:val="single" w:sz="4" w:space="0" w:color="auto"/>
            </w:tcBorders>
          </w:tcPr>
          <w:p w14:paraId="4E74545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5FD46472"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07/29/21</w:t>
            </w:r>
          </w:p>
        </w:tc>
        <w:tc>
          <w:tcPr>
            <w:tcW w:w="1710" w:type="dxa"/>
            <w:tcBorders>
              <w:top w:val="single" w:sz="4" w:space="0" w:color="auto"/>
              <w:left w:val="single" w:sz="4" w:space="0" w:color="auto"/>
              <w:bottom w:val="single" w:sz="4" w:space="0" w:color="auto"/>
              <w:right w:val="single" w:sz="4" w:space="0" w:color="auto"/>
            </w:tcBorders>
          </w:tcPr>
          <w:p w14:paraId="721E5742"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10663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8721DEE" w14:textId="77777777" w:rsidTr="00022A40">
        <w:tc>
          <w:tcPr>
            <w:tcW w:w="5385" w:type="dxa"/>
            <w:tcBorders>
              <w:top w:val="single" w:sz="4" w:space="0" w:color="auto"/>
              <w:left w:val="double" w:sz="4" w:space="0" w:color="auto"/>
              <w:bottom w:val="single" w:sz="4" w:space="0" w:color="auto"/>
              <w:right w:val="single" w:sz="4" w:space="0" w:color="auto"/>
            </w:tcBorders>
          </w:tcPr>
          <w:p w14:paraId="207CD9E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70BF672D"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03/04/21</w:t>
            </w:r>
          </w:p>
        </w:tc>
        <w:tc>
          <w:tcPr>
            <w:tcW w:w="1710" w:type="dxa"/>
            <w:tcBorders>
              <w:top w:val="single" w:sz="4" w:space="0" w:color="auto"/>
              <w:left w:val="single" w:sz="4" w:space="0" w:color="auto"/>
              <w:bottom w:val="single" w:sz="4" w:space="0" w:color="auto"/>
              <w:right w:val="single" w:sz="4" w:space="0" w:color="auto"/>
            </w:tcBorders>
          </w:tcPr>
          <w:p w14:paraId="79E60C6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976AA5B"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10</w:t>
            </w:r>
          </w:p>
        </w:tc>
      </w:tr>
      <w:tr w:rsidR="00957F28" w:rsidRPr="00957F28" w14:paraId="6BE21919" w14:textId="77777777" w:rsidTr="00022A40">
        <w:tc>
          <w:tcPr>
            <w:tcW w:w="5385" w:type="dxa"/>
            <w:tcBorders>
              <w:top w:val="single" w:sz="4" w:space="0" w:color="auto"/>
              <w:left w:val="double" w:sz="4" w:space="0" w:color="auto"/>
              <w:bottom w:val="single" w:sz="4" w:space="0" w:color="auto"/>
              <w:right w:val="single" w:sz="4" w:space="0" w:color="auto"/>
            </w:tcBorders>
          </w:tcPr>
          <w:p w14:paraId="3CF30821"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528BBD91"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07/22/21</w:t>
            </w:r>
          </w:p>
        </w:tc>
        <w:tc>
          <w:tcPr>
            <w:tcW w:w="1710" w:type="dxa"/>
            <w:tcBorders>
              <w:top w:val="single" w:sz="4" w:space="0" w:color="auto"/>
              <w:left w:val="single" w:sz="4" w:space="0" w:color="auto"/>
              <w:bottom w:val="single" w:sz="4" w:space="0" w:color="auto"/>
              <w:right w:val="single" w:sz="4" w:space="0" w:color="auto"/>
            </w:tcBorders>
          </w:tcPr>
          <w:p w14:paraId="55F44CE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36081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4ACEBEA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5BE9C8BE"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2C71A2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06/22/21</w:t>
            </w:r>
          </w:p>
        </w:tc>
        <w:tc>
          <w:tcPr>
            <w:tcW w:w="1710" w:type="dxa"/>
            <w:tcBorders>
              <w:top w:val="single" w:sz="4" w:space="0" w:color="auto"/>
              <w:left w:val="single" w:sz="4" w:space="0" w:color="auto"/>
              <w:bottom w:val="single" w:sz="4" w:space="0" w:color="auto"/>
              <w:right w:val="single" w:sz="4" w:space="0" w:color="auto"/>
            </w:tcBorders>
            <w:hideMark/>
          </w:tcPr>
          <w:p w14:paraId="1B444B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262093B1" w14:textId="77777777" w:rsidR="00957F28" w:rsidRPr="00957F28" w:rsidRDefault="00957F28" w:rsidP="00957F28">
            <w:pPr>
              <w:autoSpaceDE w:val="0"/>
              <w:autoSpaceDN w:val="0"/>
              <w:spacing w:after="0"/>
              <w:jc w:val="center"/>
              <w:rPr>
                <w:rFonts w:eastAsia="Times New Roman"/>
                <w:szCs w:val="20"/>
                <w:highlight w:val="yellow"/>
                <w:lang w:eastAsia="x-none"/>
              </w:rPr>
            </w:pPr>
            <w:r w:rsidRPr="00957F28">
              <w:rPr>
                <w:rFonts w:eastAsia="Times New Roman"/>
                <w:szCs w:val="20"/>
                <w:lang w:eastAsia="x-none"/>
              </w:rPr>
              <w:t>172</w:t>
            </w:r>
          </w:p>
        </w:tc>
      </w:tr>
      <w:tr w:rsidR="00957F28" w:rsidRPr="00957F28" w14:paraId="025D38E9"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7875B05C"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55FBBE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06/10/21</w:t>
            </w:r>
          </w:p>
        </w:tc>
        <w:tc>
          <w:tcPr>
            <w:tcW w:w="1710" w:type="dxa"/>
            <w:tcBorders>
              <w:top w:val="single" w:sz="4" w:space="0" w:color="auto"/>
              <w:left w:val="single" w:sz="4" w:space="0" w:color="auto"/>
              <w:bottom w:val="single" w:sz="4" w:space="0" w:color="auto"/>
              <w:right w:val="single" w:sz="4" w:space="0" w:color="auto"/>
            </w:tcBorders>
            <w:hideMark/>
          </w:tcPr>
          <w:p w14:paraId="35C7D8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4EC54E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9</w:t>
            </w:r>
          </w:p>
        </w:tc>
      </w:tr>
      <w:tr w:rsidR="00957F28" w:rsidRPr="00957F28" w14:paraId="3CA0E2CE" w14:textId="77777777" w:rsidTr="00022A40">
        <w:tc>
          <w:tcPr>
            <w:tcW w:w="5385" w:type="dxa"/>
            <w:tcBorders>
              <w:top w:val="single" w:sz="4" w:space="0" w:color="auto"/>
              <w:left w:val="double" w:sz="4" w:space="0" w:color="auto"/>
              <w:bottom w:val="single" w:sz="18" w:space="0" w:color="auto"/>
              <w:right w:val="single" w:sz="4" w:space="0" w:color="auto"/>
            </w:tcBorders>
            <w:hideMark/>
          </w:tcPr>
          <w:p w14:paraId="4D5CE94F"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06F4B0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07/01/21</w:t>
            </w:r>
          </w:p>
        </w:tc>
        <w:tc>
          <w:tcPr>
            <w:tcW w:w="1710" w:type="dxa"/>
            <w:tcBorders>
              <w:top w:val="single" w:sz="4" w:space="0" w:color="auto"/>
              <w:left w:val="single" w:sz="4" w:space="0" w:color="auto"/>
              <w:bottom w:val="single" w:sz="18" w:space="0" w:color="auto"/>
              <w:right w:val="single" w:sz="4" w:space="0" w:color="auto"/>
            </w:tcBorders>
            <w:hideMark/>
          </w:tcPr>
          <w:p w14:paraId="489F09E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18" w:space="0" w:color="auto"/>
              <w:right w:val="double" w:sz="4" w:space="0" w:color="auto"/>
            </w:tcBorders>
            <w:hideMark/>
          </w:tcPr>
          <w:p w14:paraId="184C27D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58</w:t>
            </w:r>
          </w:p>
        </w:tc>
      </w:tr>
      <w:tr w:rsidR="00957F28" w:rsidRPr="00957F28" w14:paraId="78167669"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329DD2B"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Laws and Metric Program</w:t>
            </w:r>
          </w:p>
        </w:tc>
      </w:tr>
      <w:tr w:rsidR="00957F28" w:rsidRPr="00957F28" w14:paraId="20E8745F"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10C99867" w14:textId="77777777" w:rsidR="00957F28" w:rsidRPr="00957F28" w:rsidRDefault="00957F28" w:rsidP="00957F28">
            <w:pPr>
              <w:tabs>
                <w:tab w:val="left" w:pos="240"/>
              </w:tabs>
              <w:autoSpaceDE w:val="0"/>
              <w:autoSpaceDN w:val="0"/>
              <w:spacing w:after="0"/>
              <w:ind w:left="240" w:hanging="240"/>
              <w:jc w:val="left"/>
              <w:rPr>
                <w:rFonts w:eastAsia="Times New Roman"/>
                <w:b/>
                <w:sz w:val="22"/>
                <w:szCs w:val="20"/>
                <w:lang w:val="x-none" w:eastAsia="x-none"/>
              </w:rPr>
            </w:pPr>
            <w:r w:rsidRPr="00957F28">
              <w:rPr>
                <w:rFonts w:eastAsia="Times New Roman"/>
                <w:b/>
                <w:bCs/>
                <w:szCs w:val="20"/>
                <w:lang w:eastAsia="x-none"/>
              </w:rPr>
              <w:tab/>
              <w:t>Packaging &amp; Price Verification</w:t>
            </w:r>
          </w:p>
        </w:tc>
      </w:tr>
      <w:tr w:rsidR="00957F28" w:rsidRPr="00957F28" w14:paraId="115DF70D"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0C528E5"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Examination Procedure for Price Verification</w:t>
            </w:r>
          </w:p>
          <w:p w14:paraId="76BE9E7F"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x-none" w:eastAsia="x-none"/>
              </w:rPr>
            </w:pPr>
            <w:r w:rsidRPr="00957F28">
              <w:rPr>
                <w:rFonts w:eastAsia="Times New Roman"/>
                <w:szCs w:val="20"/>
                <w:lang w:val="x-none" w:eastAsia="x-none"/>
              </w:rPr>
              <w:tab/>
            </w:r>
            <w:r w:rsidRPr="00957F28">
              <w:rPr>
                <w:rFonts w:eastAsia="Times New Roman"/>
                <w:b/>
                <w:bCs/>
                <w:i/>
                <w:iCs/>
                <w:szCs w:val="20"/>
                <w:lang w:val="x-none" w:eastAsia="x-none"/>
              </w:rPr>
              <w:t>5 Sessions</w:t>
            </w:r>
            <w:r w:rsidRPr="00957F28">
              <w:rPr>
                <w:rFonts w:eastAsia="Times New Roman"/>
                <w:szCs w:val="20"/>
                <w:lang w:val="x-none" w:eastAsia="x-none"/>
              </w:rPr>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09D36F0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 xml:space="preserve">5 Sessions </w:t>
            </w:r>
          </w:p>
          <w:p w14:paraId="0F56B01E"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hideMark/>
          </w:tcPr>
          <w:p w14:paraId="0BAF2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58E62D2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178</w:t>
            </w:r>
          </w:p>
        </w:tc>
      </w:tr>
      <w:tr w:rsidR="00957F28" w:rsidRPr="00957F28" w14:paraId="0B9CE6C9" w14:textId="77777777" w:rsidTr="00022A40">
        <w:tc>
          <w:tcPr>
            <w:tcW w:w="5385" w:type="dxa"/>
            <w:tcBorders>
              <w:top w:val="single" w:sz="4" w:space="0" w:color="auto"/>
              <w:left w:val="double" w:sz="4" w:space="0" w:color="auto"/>
              <w:bottom w:val="single" w:sz="4" w:space="0" w:color="auto"/>
              <w:right w:val="single" w:sz="4" w:space="0" w:color="auto"/>
            </w:tcBorders>
          </w:tcPr>
          <w:p w14:paraId="5CDB59B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Overview of the Uniform Packaging and Labeling Regulation</w:t>
            </w:r>
          </w:p>
          <w:p w14:paraId="660D4021"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957F28">
              <w:rPr>
                <w:rFonts w:eastAsia="Times New Roman"/>
                <w:b/>
                <w:bCs/>
                <w:i/>
                <w:iCs/>
                <w:szCs w:val="20"/>
                <w:lang w:val="x-none" w:eastAsia="x-none"/>
              </w:rPr>
              <w:tab/>
              <w:t xml:space="preserve">4 Sessions:  </w:t>
            </w:r>
            <w:r w:rsidRPr="00957F28">
              <w:rPr>
                <w:rFonts w:eastAsia="Times New Roman"/>
                <w:szCs w:val="20"/>
                <w:lang w:val="x-none" w:eastAsia="x-none"/>
              </w:rPr>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256227D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419FA552"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24960D7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B8E429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156</w:t>
            </w:r>
          </w:p>
        </w:tc>
      </w:tr>
      <w:tr w:rsidR="00957F28" w:rsidRPr="00957F28" w14:paraId="771D3347" w14:textId="77777777" w:rsidTr="00022A40">
        <w:tc>
          <w:tcPr>
            <w:tcW w:w="5385" w:type="dxa"/>
            <w:tcBorders>
              <w:top w:val="single" w:sz="4" w:space="0" w:color="auto"/>
              <w:left w:val="double" w:sz="4" w:space="0" w:color="auto"/>
              <w:bottom w:val="single" w:sz="4" w:space="0" w:color="auto"/>
              <w:right w:val="single" w:sz="4" w:space="0" w:color="auto"/>
            </w:tcBorders>
          </w:tcPr>
          <w:p w14:paraId="1D4E5748"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How to Test Animal Bedding</w:t>
            </w:r>
          </w:p>
          <w:p w14:paraId="617729B7"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rPr>
                <w:rFonts w:eastAsia="Times New Roman"/>
                <w:szCs w:val="20"/>
                <w:lang w:eastAsia="x-none"/>
              </w:rPr>
              <w:tab/>
            </w:r>
            <w:r w:rsidRPr="00957F28">
              <w:rPr>
                <w:rFonts w:eastAsia="Times New Roman"/>
                <w:b/>
                <w:bCs/>
                <w:i/>
                <w:iCs/>
                <w:szCs w:val="20"/>
                <w:lang w:val="x-none" w:eastAsia="x-none"/>
              </w:rPr>
              <w:t>4 Sessions:</w:t>
            </w:r>
            <w:r w:rsidRPr="00957F28">
              <w:rPr>
                <w:rFonts w:eastAsia="Times New Roman"/>
                <w:szCs w:val="20"/>
                <w:lang w:val="x-none" w:eastAsia="x-none"/>
              </w:rPr>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3388330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B1ACD25"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1E3CB4F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9F8691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69E451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71</w:t>
            </w:r>
          </w:p>
        </w:tc>
      </w:tr>
      <w:tr w:rsidR="00957F28" w:rsidRPr="00957F28" w14:paraId="1DD43BFC" w14:textId="77777777" w:rsidTr="00022A40">
        <w:tc>
          <w:tcPr>
            <w:tcW w:w="5385" w:type="dxa"/>
            <w:tcBorders>
              <w:top w:val="single" w:sz="4" w:space="0" w:color="auto"/>
              <w:left w:val="double" w:sz="4" w:space="0" w:color="auto"/>
              <w:bottom w:val="single" w:sz="4" w:space="0" w:color="auto"/>
              <w:right w:val="single" w:sz="4" w:space="0" w:color="auto"/>
            </w:tcBorders>
          </w:tcPr>
          <w:p w14:paraId="3645332A"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Overview of Handbook 133</w:t>
            </w:r>
          </w:p>
          <w:p w14:paraId="17C89C37" w14:textId="77777777" w:rsidR="00957F28" w:rsidRPr="00022A40" w:rsidRDefault="00957F28" w:rsidP="00957F28">
            <w:pPr>
              <w:tabs>
                <w:tab w:val="left" w:pos="690"/>
              </w:tabs>
              <w:autoSpaceDE w:val="0"/>
              <w:autoSpaceDN w:val="0"/>
              <w:spacing w:after="0"/>
              <w:ind w:left="690" w:hanging="690"/>
              <w:jc w:val="left"/>
              <w:rPr>
                <w:rFonts w:eastAsia="Times New Roman"/>
                <w:szCs w:val="20"/>
                <w:lang w:eastAsia="x-none"/>
              </w:rPr>
            </w:pPr>
            <w:r w:rsidRPr="00957F28">
              <w:rPr>
                <w:rFonts w:eastAsia="Times New Roman"/>
                <w:b/>
                <w:bCs/>
                <w:i/>
                <w:iCs/>
                <w:szCs w:val="20"/>
                <w:lang w:val="x-none" w:eastAsia="x-none"/>
              </w:rPr>
              <w:tab/>
              <w:t>5 Sessions:</w:t>
            </w:r>
            <w:r w:rsidRPr="00957F28">
              <w:rPr>
                <w:rFonts w:eastAsia="Times New Roman"/>
                <w:szCs w:val="20"/>
                <w:lang w:val="x-none" w:eastAsia="x-none"/>
              </w:rPr>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061DA82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3AC970A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Feb to Oct 2021</w:t>
            </w:r>
          </w:p>
        </w:tc>
        <w:tc>
          <w:tcPr>
            <w:tcW w:w="1710" w:type="dxa"/>
            <w:tcBorders>
              <w:top w:val="single" w:sz="4" w:space="0" w:color="auto"/>
              <w:left w:val="single" w:sz="4" w:space="0" w:color="auto"/>
              <w:bottom w:val="single" w:sz="4" w:space="0" w:color="auto"/>
              <w:right w:val="single" w:sz="4" w:space="0" w:color="auto"/>
            </w:tcBorders>
          </w:tcPr>
          <w:p w14:paraId="5CF4B51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D48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195</w:t>
            </w:r>
          </w:p>
        </w:tc>
      </w:tr>
      <w:tr w:rsidR="00957F28" w:rsidRPr="00957F28" w14:paraId="33B920A2" w14:textId="77777777" w:rsidTr="00022A40">
        <w:tc>
          <w:tcPr>
            <w:tcW w:w="5385" w:type="dxa"/>
            <w:tcBorders>
              <w:top w:val="single" w:sz="4" w:space="0" w:color="auto"/>
              <w:left w:val="double" w:sz="4" w:space="0" w:color="auto"/>
              <w:bottom w:val="single" w:sz="4" w:space="0" w:color="auto"/>
              <w:right w:val="single" w:sz="4" w:space="0" w:color="auto"/>
            </w:tcBorders>
          </w:tcPr>
          <w:p w14:paraId="720E05F0"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Weights and Measures Inspections – Evidence, Search and Seizure, and Due Process</w:t>
            </w:r>
          </w:p>
          <w:p w14:paraId="1F06CEC3"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5 Sessions: </w:t>
            </w:r>
            <w:r w:rsidRPr="00957F28">
              <w:rPr>
                <w:rFonts w:eastAsia="Times New Roman"/>
                <w:szCs w:val="20"/>
                <w:lang w:val="x-none" w:eastAsia="x-none"/>
              </w:rPr>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6336CB0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4816E018"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tcPr>
          <w:p w14:paraId="309FE6C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165A6B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183</w:t>
            </w:r>
          </w:p>
        </w:tc>
      </w:tr>
      <w:tr w:rsidR="00957F28" w:rsidRPr="00957F28" w14:paraId="0A457D2F" w14:textId="77777777" w:rsidTr="00022A40">
        <w:tc>
          <w:tcPr>
            <w:tcW w:w="5385" w:type="dxa"/>
            <w:tcBorders>
              <w:top w:val="single" w:sz="4" w:space="0" w:color="auto"/>
              <w:left w:val="double" w:sz="4" w:space="0" w:color="auto"/>
              <w:bottom w:val="single" w:sz="4" w:space="0" w:color="auto"/>
              <w:right w:val="single" w:sz="4" w:space="0" w:color="auto"/>
            </w:tcBorders>
          </w:tcPr>
          <w:p w14:paraId="6025A72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LPG (Propane) -Verifying the Net Contents of 20 lb Cylinders (Part 1) - NEW</w:t>
            </w:r>
          </w:p>
          <w:p w14:paraId="1F89EF94"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4 Sessions:  </w:t>
            </w:r>
            <w:r w:rsidRPr="00957F28">
              <w:rPr>
                <w:rFonts w:eastAsia="Times New Roman"/>
                <w:szCs w:val="20"/>
                <w:lang w:val="x-none" w:eastAsia="x-none"/>
              </w:rPr>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09B8B45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DEA6012" w14:textId="77777777" w:rsidR="00957F28" w:rsidRPr="00957F28" w:rsidRDefault="00957F28" w:rsidP="00957F28">
            <w:pPr>
              <w:autoSpaceDE w:val="0"/>
              <w:autoSpaceDN w:val="0"/>
              <w:spacing w:after="0"/>
              <w:jc w:val="center"/>
              <w:rPr>
                <w:rFonts w:eastAsia="Times New Roman"/>
                <w:szCs w:val="20"/>
                <w:lang w:eastAsia="x-none"/>
              </w:rPr>
            </w:pPr>
            <w:r w:rsidRPr="00957F28">
              <w:t>Jun to Oct 2021</w:t>
            </w:r>
          </w:p>
        </w:tc>
        <w:tc>
          <w:tcPr>
            <w:tcW w:w="1710" w:type="dxa"/>
            <w:tcBorders>
              <w:top w:val="single" w:sz="4" w:space="0" w:color="auto"/>
              <w:left w:val="single" w:sz="4" w:space="0" w:color="auto"/>
              <w:bottom w:val="single" w:sz="4" w:space="0" w:color="auto"/>
              <w:right w:val="single" w:sz="4" w:space="0" w:color="auto"/>
            </w:tcBorders>
          </w:tcPr>
          <w:p w14:paraId="7374417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DFF8103"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5E053E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338</w:t>
            </w:r>
          </w:p>
        </w:tc>
      </w:tr>
      <w:tr w:rsidR="00957F28" w:rsidRPr="00957F28" w14:paraId="0112159F"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6E02C59" w14:textId="77777777" w:rsidR="00957F28" w:rsidRPr="00957F28" w:rsidRDefault="00957F28" w:rsidP="00957F28">
            <w:pPr>
              <w:tabs>
                <w:tab w:val="left" w:pos="240"/>
              </w:tabs>
              <w:autoSpaceDE w:val="0"/>
              <w:autoSpaceDN w:val="0"/>
              <w:spacing w:after="0"/>
              <w:ind w:left="240" w:hanging="240"/>
              <w:jc w:val="left"/>
              <w:rPr>
                <w:rFonts w:eastAsia="Times New Roman"/>
                <w:szCs w:val="20"/>
                <w:lang w:eastAsia="x-none"/>
              </w:rPr>
            </w:pPr>
            <w:r w:rsidRPr="00957F28">
              <w:rPr>
                <w:rFonts w:eastAsia="Times New Roman"/>
                <w:b/>
                <w:bCs/>
                <w:szCs w:val="20"/>
                <w:lang w:eastAsia="x-none"/>
              </w:rPr>
              <w:tab/>
              <w:t>Metric Education</w:t>
            </w:r>
          </w:p>
        </w:tc>
      </w:tr>
      <w:tr w:rsidR="00957F28" w:rsidRPr="00957F28" w14:paraId="64846D0D" w14:textId="77777777" w:rsidTr="00022A40">
        <w:tc>
          <w:tcPr>
            <w:tcW w:w="5385" w:type="dxa"/>
            <w:vMerge w:val="restart"/>
            <w:tcBorders>
              <w:top w:val="single" w:sz="4" w:space="0" w:color="auto"/>
              <w:left w:val="double" w:sz="4" w:space="0" w:color="auto"/>
              <w:right w:val="single" w:sz="4" w:space="0" w:color="auto"/>
            </w:tcBorders>
          </w:tcPr>
          <w:p w14:paraId="2DD42C96"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val="de-DE" w:eastAsia="x-non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FBF365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05/22/21</w:t>
            </w:r>
          </w:p>
        </w:tc>
        <w:tc>
          <w:tcPr>
            <w:tcW w:w="1710" w:type="dxa"/>
            <w:tcBorders>
              <w:top w:val="single" w:sz="4" w:space="0" w:color="auto"/>
              <w:left w:val="single" w:sz="4" w:space="0" w:color="auto"/>
              <w:bottom w:val="single" w:sz="4" w:space="0" w:color="auto"/>
              <w:right w:val="single" w:sz="4" w:space="0" w:color="auto"/>
            </w:tcBorders>
          </w:tcPr>
          <w:p w14:paraId="259436E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20C14B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33615CF" w14:textId="77777777" w:rsidTr="00022A40">
        <w:tc>
          <w:tcPr>
            <w:tcW w:w="5385" w:type="dxa"/>
            <w:vMerge/>
            <w:tcBorders>
              <w:left w:val="double" w:sz="4" w:space="0" w:color="auto"/>
              <w:right w:val="single" w:sz="4" w:space="0" w:color="auto"/>
            </w:tcBorders>
          </w:tcPr>
          <w:p w14:paraId="4758761F"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7B85A6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09/11/21</w:t>
            </w:r>
          </w:p>
        </w:tc>
        <w:tc>
          <w:tcPr>
            <w:tcW w:w="1710" w:type="dxa"/>
            <w:tcBorders>
              <w:top w:val="single" w:sz="4" w:space="0" w:color="auto"/>
              <w:left w:val="single" w:sz="4" w:space="0" w:color="auto"/>
              <w:bottom w:val="single" w:sz="4" w:space="0" w:color="auto"/>
              <w:right w:val="single" w:sz="4" w:space="0" w:color="auto"/>
            </w:tcBorders>
          </w:tcPr>
          <w:p w14:paraId="667104C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D0F43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w:t>
            </w:r>
          </w:p>
        </w:tc>
      </w:tr>
      <w:tr w:rsidR="00957F28" w:rsidRPr="00957F28" w14:paraId="6B11C4D5" w14:textId="77777777" w:rsidTr="00022A40">
        <w:tc>
          <w:tcPr>
            <w:tcW w:w="5385" w:type="dxa"/>
            <w:vMerge/>
            <w:tcBorders>
              <w:left w:val="double" w:sz="4" w:space="0" w:color="auto"/>
              <w:bottom w:val="single" w:sz="4" w:space="0" w:color="auto"/>
              <w:right w:val="single" w:sz="4" w:space="0" w:color="auto"/>
            </w:tcBorders>
          </w:tcPr>
          <w:p w14:paraId="6CEF7DA3"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3AB3D57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09/29/21</w:t>
            </w:r>
          </w:p>
        </w:tc>
        <w:tc>
          <w:tcPr>
            <w:tcW w:w="1710" w:type="dxa"/>
            <w:tcBorders>
              <w:top w:val="single" w:sz="4" w:space="0" w:color="auto"/>
              <w:left w:val="single" w:sz="4" w:space="0" w:color="auto"/>
              <w:bottom w:val="single" w:sz="4" w:space="0" w:color="auto"/>
              <w:right w:val="single" w:sz="4" w:space="0" w:color="auto"/>
            </w:tcBorders>
          </w:tcPr>
          <w:p w14:paraId="20103A6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99C450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6FA99444" w14:textId="77777777" w:rsidTr="00022A40">
        <w:tc>
          <w:tcPr>
            <w:tcW w:w="5385" w:type="dxa"/>
            <w:vMerge w:val="restart"/>
            <w:tcBorders>
              <w:top w:val="single" w:sz="4" w:space="0" w:color="auto"/>
              <w:left w:val="double" w:sz="4" w:space="0" w:color="auto"/>
              <w:right w:val="single" w:sz="4" w:space="0" w:color="auto"/>
            </w:tcBorders>
          </w:tcPr>
          <w:p w14:paraId="23B919AA"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r w:rsidRPr="00957F28">
              <w:rPr>
                <w:rFonts w:eastAsia="Times New Roman"/>
                <w:szCs w:val="20"/>
                <w:lang w:val="de-DE" w:eastAsia="x-non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0F1A530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08/14/21</w:t>
            </w:r>
          </w:p>
        </w:tc>
        <w:tc>
          <w:tcPr>
            <w:tcW w:w="1710" w:type="dxa"/>
            <w:tcBorders>
              <w:top w:val="single" w:sz="4" w:space="0" w:color="auto"/>
              <w:left w:val="single" w:sz="4" w:space="0" w:color="auto"/>
              <w:bottom w:val="single" w:sz="4" w:space="0" w:color="auto"/>
              <w:right w:val="single" w:sz="4" w:space="0" w:color="auto"/>
            </w:tcBorders>
          </w:tcPr>
          <w:p w14:paraId="7FEFAC7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8B981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9FC61C7" w14:textId="77777777" w:rsidTr="00022A40">
        <w:tc>
          <w:tcPr>
            <w:tcW w:w="5385" w:type="dxa"/>
            <w:vMerge/>
            <w:tcBorders>
              <w:left w:val="double" w:sz="4" w:space="0" w:color="auto"/>
              <w:bottom w:val="single" w:sz="4" w:space="0" w:color="auto"/>
              <w:right w:val="single" w:sz="4" w:space="0" w:color="auto"/>
            </w:tcBorders>
          </w:tcPr>
          <w:p w14:paraId="57A9D835"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9D84B7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09/15/21</w:t>
            </w:r>
          </w:p>
        </w:tc>
        <w:tc>
          <w:tcPr>
            <w:tcW w:w="1710" w:type="dxa"/>
            <w:tcBorders>
              <w:top w:val="single" w:sz="4" w:space="0" w:color="auto"/>
              <w:left w:val="single" w:sz="4" w:space="0" w:color="auto"/>
              <w:bottom w:val="single" w:sz="4" w:space="0" w:color="auto"/>
              <w:right w:val="single" w:sz="4" w:space="0" w:color="auto"/>
            </w:tcBorders>
          </w:tcPr>
          <w:p w14:paraId="69D4B2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FE0467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w:t>
            </w:r>
          </w:p>
        </w:tc>
      </w:tr>
      <w:tr w:rsidR="00957F28" w:rsidRPr="00957F28" w14:paraId="1EF21014" w14:textId="77777777" w:rsidTr="00022A40">
        <w:trPr>
          <w:trHeight w:val="470"/>
        </w:trPr>
        <w:tc>
          <w:tcPr>
            <w:tcW w:w="5385" w:type="dxa"/>
            <w:tcBorders>
              <w:top w:val="single" w:sz="4" w:space="0" w:color="auto"/>
              <w:left w:val="double" w:sz="4" w:space="0" w:color="auto"/>
              <w:right w:val="single" w:sz="4" w:space="0" w:color="auto"/>
            </w:tcBorders>
          </w:tcPr>
          <w:p w14:paraId="623FF69E" w14:textId="77777777" w:rsidR="00957F28" w:rsidRPr="00957F28" w:rsidRDefault="00957F28" w:rsidP="00957F28">
            <w:pPr>
              <w:tabs>
                <w:tab w:val="left" w:pos="413"/>
              </w:tabs>
              <w:autoSpaceDE w:val="0"/>
              <w:autoSpaceDN w:val="0"/>
              <w:spacing w:after="0"/>
              <w:ind w:left="413" w:hanging="413"/>
              <w:jc w:val="left"/>
              <w:rPr>
                <w:rFonts w:eastAsia="Times New Roman"/>
                <w:b/>
                <w:bCs/>
                <w:szCs w:val="20"/>
                <w:lang w:eastAsia="x-none"/>
              </w:rPr>
            </w:pPr>
            <w:r w:rsidRPr="00022A40">
              <w:rPr>
                <w:rFonts w:eastAsia="Times New Roman"/>
                <w:szCs w:val="20"/>
                <w:lang w:eastAsia="x-none"/>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4AE4F7D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08/26/21</w:t>
            </w:r>
          </w:p>
        </w:tc>
        <w:tc>
          <w:tcPr>
            <w:tcW w:w="1710" w:type="dxa"/>
            <w:tcBorders>
              <w:top w:val="single" w:sz="4" w:space="0" w:color="auto"/>
              <w:left w:val="single" w:sz="4" w:space="0" w:color="auto"/>
              <w:right w:val="single" w:sz="4" w:space="0" w:color="auto"/>
            </w:tcBorders>
          </w:tcPr>
          <w:p w14:paraId="4D0406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Webinar</w:t>
            </w:r>
          </w:p>
        </w:tc>
        <w:tc>
          <w:tcPr>
            <w:tcW w:w="975" w:type="dxa"/>
            <w:tcBorders>
              <w:top w:val="single" w:sz="4" w:space="0" w:color="auto"/>
              <w:left w:val="single" w:sz="4" w:space="0" w:color="auto"/>
              <w:right w:val="double" w:sz="4" w:space="0" w:color="auto"/>
            </w:tcBorders>
          </w:tcPr>
          <w:p w14:paraId="2E8427A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23</w:t>
            </w:r>
          </w:p>
        </w:tc>
      </w:tr>
      <w:tr w:rsidR="00957F28" w:rsidRPr="00957F28" w14:paraId="3B23CB46"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75FA402"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Legal Metrology Devices</w:t>
            </w:r>
          </w:p>
        </w:tc>
      </w:tr>
      <w:tr w:rsidR="00957F28" w:rsidRPr="00957F28" w14:paraId="0B147162" w14:textId="77777777" w:rsidTr="00022A40">
        <w:tc>
          <w:tcPr>
            <w:tcW w:w="5385" w:type="dxa"/>
            <w:tcBorders>
              <w:top w:val="single" w:sz="4" w:space="0" w:color="auto"/>
              <w:left w:val="double" w:sz="4" w:space="0" w:color="auto"/>
              <w:bottom w:val="double" w:sz="4" w:space="0" w:color="auto"/>
              <w:right w:val="single" w:sz="4" w:space="0" w:color="auto"/>
            </w:tcBorders>
          </w:tcPr>
          <w:p w14:paraId="673A2182"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eastAsia="x-none"/>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3C24535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1710" w:type="dxa"/>
            <w:tcBorders>
              <w:top w:val="single" w:sz="4" w:space="0" w:color="auto"/>
              <w:left w:val="single" w:sz="4" w:space="0" w:color="auto"/>
              <w:bottom w:val="double" w:sz="4" w:space="0" w:color="auto"/>
              <w:right w:val="single" w:sz="4" w:space="0" w:color="auto"/>
            </w:tcBorders>
          </w:tcPr>
          <w:p w14:paraId="589E05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975" w:type="dxa"/>
            <w:tcBorders>
              <w:top w:val="single" w:sz="4" w:space="0" w:color="auto"/>
              <w:left w:val="single" w:sz="4" w:space="0" w:color="auto"/>
              <w:bottom w:val="double" w:sz="4" w:space="0" w:color="auto"/>
              <w:right w:val="double" w:sz="4" w:space="0" w:color="auto"/>
            </w:tcBorders>
          </w:tcPr>
          <w:p w14:paraId="414B91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r>
    </w:tbl>
    <w:p w14:paraId="004C08AE" w14:textId="77777777" w:rsidR="007A7D6D" w:rsidRPr="001C0483" w:rsidRDefault="007A7D6D" w:rsidP="00F4352C">
      <w:pPr>
        <w:suppressLineNumbers/>
        <w:spacing w:after="0"/>
        <w:jc w:val="center"/>
      </w:pPr>
    </w:p>
    <w:p w14:paraId="061148B9" w14:textId="77777777" w:rsidR="006A6406" w:rsidRDefault="006A6406" w:rsidP="007A7D6D">
      <w:pPr>
        <w:pStyle w:val="NoSpacing"/>
        <w:suppressLineNumbers/>
        <w:spacing w:before="120"/>
        <w:rPr>
          <w:rFonts w:ascii="Times New Roman" w:hAnsi="Times New Roman"/>
          <w:sz w:val="20"/>
        </w:rPr>
      </w:pPr>
    </w:p>
    <w:p w14:paraId="34C06475" w14:textId="77777777" w:rsidR="008E1061" w:rsidRPr="008E1061" w:rsidRDefault="008E1061" w:rsidP="008E1061"/>
    <w:p w14:paraId="064D79C5" w14:textId="77777777" w:rsidR="008E1061" w:rsidRPr="008E1061" w:rsidRDefault="008E1061" w:rsidP="008E1061"/>
    <w:p w14:paraId="2838425D" w14:textId="77777777" w:rsidR="008E1061" w:rsidRPr="008E1061" w:rsidRDefault="008E1061" w:rsidP="008E1061"/>
    <w:p w14:paraId="43DE995F" w14:textId="77777777" w:rsidR="008E1061" w:rsidRPr="008E1061" w:rsidRDefault="008E1061" w:rsidP="008E1061"/>
    <w:p w14:paraId="42C7D828" w14:textId="77777777" w:rsidR="008E1061" w:rsidRPr="008E1061" w:rsidRDefault="008E1061" w:rsidP="008E1061"/>
    <w:p w14:paraId="6086459C" w14:textId="77777777" w:rsidR="008E1061" w:rsidRPr="008E1061" w:rsidRDefault="008E1061" w:rsidP="008E1061"/>
    <w:p w14:paraId="40958BFB" w14:textId="77777777" w:rsidR="008E1061" w:rsidRPr="008E1061" w:rsidRDefault="008E1061" w:rsidP="008E1061"/>
    <w:p w14:paraId="4D2FC92D" w14:textId="77777777" w:rsidR="008E1061" w:rsidRPr="008E1061" w:rsidRDefault="008E1061" w:rsidP="008E1061"/>
    <w:p w14:paraId="35526D97" w14:textId="77777777" w:rsidR="008E1061" w:rsidRDefault="008E1061" w:rsidP="008E1061">
      <w:pPr>
        <w:jc w:val="center"/>
      </w:pPr>
    </w:p>
    <w:p w14:paraId="7EC4367E" w14:textId="7B23685C" w:rsidR="006A6406" w:rsidRPr="008E1061" w:rsidRDefault="008E1061" w:rsidP="008E1061">
      <w:pPr>
        <w:tabs>
          <w:tab w:val="center" w:pos="4680"/>
        </w:tabs>
        <w:sectPr w:rsidR="006A6406" w:rsidRPr="008E1061" w:rsidSect="00FC0EA0">
          <w:headerReference w:type="even" r:id="rId26"/>
          <w:headerReference w:type="default" r:id="rId27"/>
          <w:footerReference w:type="even" r:id="rId28"/>
          <w:footerReference w:type="default" r:id="rId29"/>
          <w:headerReference w:type="first" r:id="rId30"/>
          <w:pgSz w:w="12240" w:h="15840" w:code="1"/>
          <w:pgMar w:top="1440" w:right="1440" w:bottom="1440" w:left="1440" w:header="720" w:footer="360" w:gutter="0"/>
          <w:cols w:space="720"/>
          <w:docGrid w:linePitch="299"/>
        </w:sectPr>
      </w:pPr>
      <w:r>
        <w:tab/>
      </w:r>
    </w:p>
    <w:p w14:paraId="27987926" w14:textId="77777777" w:rsidR="006C2370" w:rsidRDefault="006C2370" w:rsidP="00F24472">
      <w:pPr>
        <w:pStyle w:val="NoSpacing"/>
        <w:suppressLineNumbers/>
        <w:spacing w:after="240"/>
        <w:jc w:val="center"/>
        <w:rPr>
          <w:rFonts w:ascii="Times New Roman" w:hAnsi="Times New Roman"/>
          <w:b/>
          <w:bCs/>
          <w:sz w:val="28"/>
          <w:szCs w:val="28"/>
        </w:rPr>
      </w:pPr>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r w:rsidRPr="00152B39">
        <w:rPr>
          <w:rFonts w:ascii="Times New Roman" w:hAnsi="Times New Roman"/>
          <w:b/>
          <w:bCs/>
          <w:sz w:val="28"/>
          <w:szCs w:val="28"/>
        </w:rPr>
        <w:t>Appendix B</w:t>
      </w:r>
    </w:p>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proofErr w:type="gramStart"/>
      <w:r>
        <w:rPr>
          <w:rFonts w:ascii="Times New Roman" w:hAnsi="Times New Roman"/>
          <w:b/>
          <w:bCs/>
          <w:sz w:val="24"/>
          <w:szCs w:val="24"/>
        </w:rPr>
        <w:t>Future Plans</w:t>
      </w:r>
      <w:proofErr w:type="gramEnd"/>
      <w:r>
        <w:rPr>
          <w:rFonts w:ascii="Times New Roman" w:hAnsi="Times New Roman"/>
          <w:b/>
          <w:bCs/>
          <w:sz w:val="24"/>
          <w:szCs w:val="24"/>
        </w:rPr>
        <w:t xml:space="preserve">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5E0B19" w:rsidP="001D078E">
      <w:pPr>
        <w:pStyle w:val="NoSpacing"/>
        <w:numPr>
          <w:ilvl w:val="0"/>
          <w:numId w:val="21"/>
        </w:numPr>
        <w:rPr>
          <w:rFonts w:ascii="Times New Roman" w:hAnsi="Times New Roman"/>
          <w:sz w:val="20"/>
          <w:szCs w:val="20"/>
        </w:rPr>
      </w:pPr>
      <w:hyperlink r:id="rId31"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Pr="006C2370"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p>
    <w:sectPr w:rsidR="006A6406" w:rsidRPr="006C2370" w:rsidSect="00FC0EA0">
      <w:headerReference w:type="even" r:id="rId32"/>
      <w:headerReference w:type="default" r:id="rId33"/>
      <w:footerReference w:type="even" r:id="rId34"/>
      <w:footerReference w:type="default" r:id="rId35"/>
      <w:headerReference w:type="first" r:id="rId36"/>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74B2" w14:textId="77777777" w:rsidR="009806CC" w:rsidRDefault="009806CC">
      <w:pPr>
        <w:spacing w:after="0"/>
      </w:pPr>
      <w:r>
        <w:separator/>
      </w:r>
    </w:p>
  </w:endnote>
  <w:endnote w:type="continuationSeparator" w:id="0">
    <w:p w14:paraId="2D29C11C" w14:textId="77777777" w:rsidR="009806CC" w:rsidRDefault="009806CC">
      <w:pPr>
        <w:spacing w:after="0"/>
      </w:pPr>
      <w:r>
        <w:continuationSeparator/>
      </w:r>
    </w:p>
  </w:endnote>
  <w:endnote w:type="continuationNotice" w:id="1">
    <w:p w14:paraId="3CD6D198" w14:textId="77777777" w:rsidR="009806CC" w:rsidRDefault="009806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7" w14:textId="27EC99C0" w:rsidR="008718AF" w:rsidRDefault="008718AF" w:rsidP="00C73187">
    <w:pPr>
      <w:spacing w:before="240" w:line="200" w:lineRule="exact"/>
      <w:jc w:val="center"/>
      <w:rPr>
        <w:szCs w:val="20"/>
      </w:rPr>
    </w:pPr>
    <w:r>
      <w:rPr>
        <w:szCs w:val="20"/>
      </w:rPr>
      <w:t>PDC – 294</w:t>
    </w:r>
  </w:p>
  <w:p w14:paraId="411778E9" w14:textId="77777777" w:rsidR="008718AF" w:rsidRPr="008E6561" w:rsidRDefault="008718AF" w:rsidP="00C73187">
    <w:pPr>
      <w:spacing w:before="240" w:line="200" w:lineRule="exact"/>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2C0C0F61" w:rsidR="008718AF" w:rsidRPr="00843CD5" w:rsidRDefault="00843CD5" w:rsidP="00843CD5">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428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5582C1F" w:rsidR="008718AF" w:rsidRPr="008E6561" w:rsidRDefault="008718AF"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312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1C899018" w:rsidR="008718AF" w:rsidRDefault="008718AF" w:rsidP="009115A0">
    <w:pPr>
      <w:pStyle w:val="Footer1"/>
      <w:spacing w:before="240"/>
    </w:pPr>
    <w:r>
      <w:t>PDC – A</w:t>
    </w:r>
    <w:bookmarkStart w:id="16" w:name="AppendixA"/>
    <w:r>
      <w:rPr>
        <w:noProof/>
      </w:rPr>
      <w:fldChar w:fldCharType="begin"/>
    </w:r>
    <w:r>
      <w:rPr>
        <w:noProof/>
      </w:rPr>
      <w:instrText xml:space="preserve"> PAGE   \* MERGEFORMAT </w:instrText>
    </w:r>
    <w:r>
      <w:rPr>
        <w:noProof/>
      </w:rPr>
      <w:fldChar w:fldCharType="separate"/>
    </w:r>
    <w:r w:rsidR="002D506C">
      <w:rPr>
        <w:noProof/>
      </w:rPr>
      <w:t>310</w:t>
    </w:r>
    <w:r>
      <w:rPr>
        <w:noProof/>
      </w:rPr>
      <w:fldChar w:fldCharType="end"/>
    </w:r>
    <w:bookmarkEnd w:id="16"/>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6D3742C0" w:rsidR="008718AF" w:rsidRPr="008E6561" w:rsidRDefault="008718A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320</w:t>
    </w:r>
    <w:r w:rsidRPr="008E6561">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36BDA123" w:rsidR="008718AF" w:rsidRDefault="008718AF" w:rsidP="009115A0">
    <w:pPr>
      <w:pStyle w:val="Footer1"/>
      <w:spacing w:before="240"/>
    </w:pPr>
    <w:r>
      <w:t>PDC – B</w:t>
    </w:r>
    <w:bookmarkStart w:id="17" w:name="AppendixB"/>
    <w:r>
      <w:rPr>
        <w:noProof/>
      </w:rPr>
      <w:fldChar w:fldCharType="begin"/>
    </w:r>
    <w:r>
      <w:rPr>
        <w:noProof/>
      </w:rPr>
      <w:instrText xml:space="preserve"> PAGE   \* MERGEFORMAT </w:instrText>
    </w:r>
    <w:r>
      <w:rPr>
        <w:noProof/>
      </w:rPr>
      <w:fldChar w:fldCharType="separate"/>
    </w:r>
    <w:r w:rsidR="002D506C">
      <w:rPr>
        <w:noProof/>
      </w:rPr>
      <w:t>311</w:t>
    </w:r>
    <w:r>
      <w:rPr>
        <w:noProof/>
      </w:rPr>
      <w:fldChar w:fldCharType="end"/>
    </w:r>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BD42" w14:textId="77777777" w:rsidR="009806CC" w:rsidRDefault="009806CC">
      <w:pPr>
        <w:spacing w:after="0"/>
      </w:pPr>
      <w:r>
        <w:separator/>
      </w:r>
    </w:p>
  </w:footnote>
  <w:footnote w:type="continuationSeparator" w:id="0">
    <w:p w14:paraId="42686C84" w14:textId="77777777" w:rsidR="009806CC" w:rsidRDefault="009806CC">
      <w:pPr>
        <w:spacing w:after="0"/>
      </w:pPr>
      <w:r>
        <w:continuationSeparator/>
      </w:r>
    </w:p>
  </w:footnote>
  <w:footnote w:type="continuationNotice" w:id="1">
    <w:p w14:paraId="1C8AD318" w14:textId="77777777" w:rsidR="009806CC" w:rsidRDefault="009806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1FD1E384" w:rsidR="008718AF" w:rsidRDefault="008718AF" w:rsidP="00844BC5">
    <w:pPr>
      <w:pStyle w:val="Header"/>
      <w:tabs>
        <w:tab w:val="clear" w:pos="4680"/>
      </w:tabs>
      <w:jc w:val="left"/>
      <w:rPr>
        <w:szCs w:val="20"/>
      </w:rPr>
    </w:pPr>
    <w:r w:rsidRPr="005E16E8">
      <w:rPr>
        <w:szCs w:val="20"/>
      </w:rPr>
      <w:t xml:space="preserve">PDC </w:t>
    </w:r>
    <w:r>
      <w:rPr>
        <w:szCs w:val="20"/>
      </w:rPr>
      <w:t>2022</w:t>
    </w:r>
    <w:r w:rsidRPr="005E16E8">
      <w:rPr>
        <w:szCs w:val="20"/>
      </w:rPr>
      <w:t xml:space="preserve"> </w:t>
    </w:r>
    <w:r>
      <w:rPr>
        <w:szCs w:val="20"/>
      </w:rPr>
      <w:t>Interim Meeting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6" w14:textId="5D5B85A9" w:rsidR="008718AF" w:rsidRPr="00994468" w:rsidRDefault="00994468" w:rsidP="00994468">
    <w:pPr>
      <w:pStyle w:val="Header"/>
      <w:jc w:val="right"/>
    </w:pPr>
    <w:r>
      <w:t>2022 PDC Interim Meeting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DB80" w14:textId="17BBDE8C" w:rsidR="008718AF" w:rsidRDefault="008718AF" w:rsidP="007A7D6D">
    <w:pPr>
      <w:pStyle w:val="Header"/>
      <w:tabs>
        <w:tab w:val="clear" w:pos="4680"/>
      </w:tabs>
      <w:jc w:val="right"/>
      <w:rPr>
        <w:szCs w:val="20"/>
      </w:rPr>
    </w:pPr>
    <w:r w:rsidRPr="005E16E8">
      <w:rPr>
        <w:szCs w:val="20"/>
      </w:rPr>
      <w:t xml:space="preserve">PDC </w:t>
    </w:r>
    <w:r>
      <w:rPr>
        <w:szCs w:val="20"/>
      </w:rPr>
      <w:t>2022</w:t>
    </w:r>
    <w:r w:rsidRPr="005E16E8">
      <w:rPr>
        <w:szCs w:val="20"/>
      </w:rPr>
      <w:t xml:space="preserve"> </w:t>
    </w:r>
    <w:r>
      <w:rPr>
        <w:szCs w:val="20"/>
      </w:rPr>
      <w:t xml:space="preserve">Interim Meeting </w:t>
    </w:r>
  </w:p>
  <w:p w14:paraId="52CAA0F5" w14:textId="3DE3C53F" w:rsidR="008718AF" w:rsidRDefault="008718AF" w:rsidP="007A7D6D">
    <w:pPr>
      <w:pStyle w:val="Header"/>
      <w:tabs>
        <w:tab w:val="clear" w:pos="4680"/>
      </w:tabs>
      <w:jc w:val="right"/>
      <w:rPr>
        <w:szCs w:val="20"/>
      </w:rPr>
    </w:pPr>
    <w:r>
      <w:rPr>
        <w:szCs w:val="20"/>
      </w:rPr>
      <w:t>Report</w:t>
    </w:r>
  </w:p>
  <w:p w14:paraId="51B79547" w14:textId="199E2889" w:rsidR="008718AF" w:rsidRDefault="008718AF" w:rsidP="003B5322">
    <w:pPr>
      <w:pStyle w:val="Header"/>
      <w:tabs>
        <w:tab w:val="clear" w:pos="4680"/>
      </w:tabs>
      <w:jc w:val="right"/>
      <w:rPr>
        <w:szCs w:val="20"/>
      </w:rPr>
    </w:pPr>
    <w:r>
      <w:rPr>
        <w:szCs w:val="20"/>
      </w:rPr>
      <w:t xml:space="preserve">Appendix A – Summary of NIST OWM Training Conducted in </w:t>
    </w:r>
    <w:r w:rsidRPr="00924AD5">
      <w:rPr>
        <w:szCs w:val="20"/>
        <w:highlight w:val="yellow"/>
      </w:rPr>
      <w:t>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C0DA" w14:textId="1D555A08" w:rsidR="008718AF" w:rsidRDefault="008718AF" w:rsidP="003E170A">
    <w:pPr>
      <w:pStyle w:val="Header"/>
      <w:tabs>
        <w:tab w:val="clear" w:pos="4680"/>
      </w:tabs>
      <w:jc w:val="right"/>
      <w:rPr>
        <w:szCs w:val="20"/>
      </w:rPr>
    </w:pPr>
    <w:r w:rsidRPr="005E16E8">
      <w:rPr>
        <w:szCs w:val="20"/>
      </w:rPr>
      <w:t xml:space="preserve">PDC </w:t>
    </w:r>
    <w:r>
      <w:rPr>
        <w:szCs w:val="20"/>
      </w:rPr>
      <w:t>2022</w:t>
    </w:r>
    <w:r w:rsidRPr="005E16E8">
      <w:rPr>
        <w:szCs w:val="20"/>
      </w:rPr>
      <w:t xml:space="preserve"> </w:t>
    </w:r>
    <w:r>
      <w:rPr>
        <w:szCs w:val="20"/>
      </w:rPr>
      <w:t>Interim Meeting Report</w:t>
    </w:r>
  </w:p>
  <w:p w14:paraId="54C5411D" w14:textId="73D1B380" w:rsidR="008718AF" w:rsidRPr="00C73187" w:rsidRDefault="008718AF" w:rsidP="003B5322">
    <w:pPr>
      <w:pStyle w:val="Header"/>
      <w:tabs>
        <w:tab w:val="clear" w:pos="4680"/>
      </w:tabs>
      <w:jc w:val="right"/>
      <w:rPr>
        <w:szCs w:val="20"/>
      </w:rPr>
    </w:pPr>
    <w:r>
      <w:rPr>
        <w:szCs w:val="20"/>
      </w:rPr>
      <w:t>Appendix A – Summary of NIST OWM Training Conducted in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2DC6" w14:textId="521200F7" w:rsidR="008718AF" w:rsidRDefault="008718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1369" w14:textId="3428B217" w:rsidR="008718AF" w:rsidRDefault="008718AF" w:rsidP="007A7D6D">
    <w:pPr>
      <w:pStyle w:val="Header"/>
      <w:tabs>
        <w:tab w:val="clear" w:pos="4680"/>
      </w:tabs>
      <w:jc w:val="right"/>
      <w:rPr>
        <w:szCs w:val="20"/>
      </w:rPr>
    </w:pPr>
    <w:r w:rsidRPr="005E16E8">
      <w:rPr>
        <w:szCs w:val="20"/>
      </w:rPr>
      <w:t xml:space="preserve">PDC </w:t>
    </w:r>
    <w:r>
      <w:rPr>
        <w:szCs w:val="20"/>
      </w:rPr>
      <w:t>2022</w:t>
    </w:r>
    <w:r w:rsidRPr="005E16E8">
      <w:rPr>
        <w:szCs w:val="20"/>
      </w:rPr>
      <w:t xml:space="preserve"> </w:t>
    </w:r>
    <w:r>
      <w:rPr>
        <w:szCs w:val="20"/>
      </w:rPr>
      <w:t>Interim Meeting Report</w:t>
    </w:r>
  </w:p>
  <w:p w14:paraId="31FE9F27" w14:textId="249537B7" w:rsidR="008718AF" w:rsidRDefault="008718AF" w:rsidP="003B5322">
    <w:pPr>
      <w:pStyle w:val="Header"/>
      <w:tabs>
        <w:tab w:val="clear" w:pos="4680"/>
      </w:tabs>
      <w:jc w:val="right"/>
      <w:rPr>
        <w:szCs w:val="20"/>
      </w:rPr>
    </w:pPr>
    <w:r>
      <w:rPr>
        <w:szCs w:val="20"/>
      </w:rPr>
      <w:t xml:space="preserve">Appendix B – NIST OWM Training: </w:t>
    </w:r>
    <w:proofErr w:type="gramStart"/>
    <w:r>
      <w:rPr>
        <w:szCs w:val="20"/>
      </w:rPr>
      <w:t>Future Plans</w:t>
    </w:r>
    <w:proofErr w:type="gram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1844E0C5" w:rsidR="008718AF" w:rsidRDefault="008718AF" w:rsidP="003E170A">
    <w:pPr>
      <w:pStyle w:val="Header"/>
      <w:tabs>
        <w:tab w:val="clear" w:pos="4680"/>
      </w:tabs>
      <w:jc w:val="right"/>
      <w:rPr>
        <w:szCs w:val="20"/>
      </w:rPr>
    </w:pPr>
    <w:r w:rsidRPr="005E16E8">
      <w:rPr>
        <w:szCs w:val="20"/>
      </w:rPr>
      <w:t xml:space="preserve">PDC </w:t>
    </w:r>
    <w:r>
      <w:rPr>
        <w:szCs w:val="20"/>
      </w:rPr>
      <w:t>2021</w:t>
    </w:r>
    <w:r w:rsidRPr="005E16E8">
      <w:rPr>
        <w:szCs w:val="20"/>
      </w:rPr>
      <w:t xml:space="preserve"> </w:t>
    </w:r>
    <w:r>
      <w:rPr>
        <w:szCs w:val="20"/>
      </w:rPr>
      <w:t>Interim Meeting Report</w:t>
    </w:r>
  </w:p>
  <w:p w14:paraId="11C3AEC3" w14:textId="3B285F67" w:rsidR="008718AF" w:rsidRPr="00C73187" w:rsidRDefault="008718AF" w:rsidP="003A4FF8">
    <w:pPr>
      <w:pStyle w:val="Header"/>
      <w:tabs>
        <w:tab w:val="clear" w:pos="4680"/>
      </w:tabs>
      <w:jc w:val="right"/>
      <w:rPr>
        <w:szCs w:val="20"/>
      </w:rPr>
    </w:pPr>
    <w:r>
      <w:rPr>
        <w:szCs w:val="20"/>
      </w:rPr>
      <w:t xml:space="preserve">Appendix B – NIST OWM Training: </w:t>
    </w:r>
    <w:proofErr w:type="gramStart"/>
    <w:r>
      <w:rPr>
        <w:szCs w:val="20"/>
      </w:rPr>
      <w:t>Future Plans</w:t>
    </w:r>
    <w:proofErr w:type="gram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4C0" w14:textId="6E6BAF15" w:rsidR="008718AF" w:rsidRDefault="0087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557685">
    <w:abstractNumId w:val="11"/>
  </w:num>
  <w:num w:numId="2" w16cid:durableId="1417821697">
    <w:abstractNumId w:val="20"/>
  </w:num>
  <w:num w:numId="3" w16cid:durableId="1143080377">
    <w:abstractNumId w:val="4"/>
  </w:num>
  <w:num w:numId="4" w16cid:durableId="288366278">
    <w:abstractNumId w:val="15"/>
  </w:num>
  <w:num w:numId="5" w16cid:durableId="1065178810">
    <w:abstractNumId w:val="13"/>
  </w:num>
  <w:num w:numId="6" w16cid:durableId="199129949">
    <w:abstractNumId w:val="10"/>
  </w:num>
  <w:num w:numId="7" w16cid:durableId="1981764691">
    <w:abstractNumId w:val="14"/>
  </w:num>
  <w:num w:numId="8" w16cid:durableId="2025401789">
    <w:abstractNumId w:val="17"/>
  </w:num>
  <w:num w:numId="9" w16cid:durableId="269825727">
    <w:abstractNumId w:val="8"/>
  </w:num>
  <w:num w:numId="10" w16cid:durableId="1806701051">
    <w:abstractNumId w:val="0"/>
  </w:num>
  <w:num w:numId="11" w16cid:durableId="734008017">
    <w:abstractNumId w:val="23"/>
  </w:num>
  <w:num w:numId="12" w16cid:durableId="659962695">
    <w:abstractNumId w:val="5"/>
  </w:num>
  <w:num w:numId="13" w16cid:durableId="397946251">
    <w:abstractNumId w:val="9"/>
  </w:num>
  <w:num w:numId="14" w16cid:durableId="552277120">
    <w:abstractNumId w:val="7"/>
  </w:num>
  <w:num w:numId="15" w16cid:durableId="1644458094">
    <w:abstractNumId w:val="18"/>
  </w:num>
  <w:num w:numId="16" w16cid:durableId="1007630912">
    <w:abstractNumId w:val="22"/>
  </w:num>
  <w:num w:numId="17" w16cid:durableId="397090271">
    <w:abstractNumId w:val="24"/>
  </w:num>
  <w:num w:numId="18" w16cid:durableId="317460351">
    <w:abstractNumId w:val="21"/>
  </w:num>
  <w:num w:numId="19" w16cid:durableId="2121676957">
    <w:abstractNumId w:val="12"/>
  </w:num>
  <w:num w:numId="20" w16cid:durableId="391080644">
    <w:abstractNumId w:val="16"/>
  </w:num>
  <w:num w:numId="21" w16cid:durableId="972950583">
    <w:abstractNumId w:val="1"/>
  </w:num>
  <w:num w:numId="22" w16cid:durableId="566769918">
    <w:abstractNumId w:val="3"/>
  </w:num>
  <w:num w:numId="23" w16cid:durableId="2145849758">
    <w:abstractNumId w:val="19"/>
  </w:num>
  <w:num w:numId="24" w16cid:durableId="474034755">
    <w:abstractNumId w:val="2"/>
  </w:num>
  <w:num w:numId="25" w16cid:durableId="34336155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oxNawEjBQJMLQAAAA=="/>
  </w:docVars>
  <w:rsids>
    <w:rsidRoot w:val="00E939B1"/>
    <w:rsid w:val="000017C2"/>
    <w:rsid w:val="0000356D"/>
    <w:rsid w:val="00003B59"/>
    <w:rsid w:val="00003EC9"/>
    <w:rsid w:val="00004839"/>
    <w:rsid w:val="0001014F"/>
    <w:rsid w:val="000103D6"/>
    <w:rsid w:val="00011B65"/>
    <w:rsid w:val="00012622"/>
    <w:rsid w:val="00015A87"/>
    <w:rsid w:val="00015D2A"/>
    <w:rsid w:val="000168DF"/>
    <w:rsid w:val="000208C3"/>
    <w:rsid w:val="000210AB"/>
    <w:rsid w:val="00021C25"/>
    <w:rsid w:val="00022097"/>
    <w:rsid w:val="00022A40"/>
    <w:rsid w:val="00023682"/>
    <w:rsid w:val="00023943"/>
    <w:rsid w:val="00024A57"/>
    <w:rsid w:val="00025A90"/>
    <w:rsid w:val="00026D4C"/>
    <w:rsid w:val="000272B5"/>
    <w:rsid w:val="00032CF8"/>
    <w:rsid w:val="00035BFD"/>
    <w:rsid w:val="000412CC"/>
    <w:rsid w:val="0004260B"/>
    <w:rsid w:val="000439BB"/>
    <w:rsid w:val="00043CE9"/>
    <w:rsid w:val="0004422B"/>
    <w:rsid w:val="00045654"/>
    <w:rsid w:val="00047436"/>
    <w:rsid w:val="000475BE"/>
    <w:rsid w:val="00047C5F"/>
    <w:rsid w:val="00050EE9"/>
    <w:rsid w:val="000519BE"/>
    <w:rsid w:val="00052BAA"/>
    <w:rsid w:val="0005361B"/>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638A"/>
    <w:rsid w:val="00076B55"/>
    <w:rsid w:val="0007773C"/>
    <w:rsid w:val="00077F67"/>
    <w:rsid w:val="00080280"/>
    <w:rsid w:val="00082685"/>
    <w:rsid w:val="000829FE"/>
    <w:rsid w:val="00084386"/>
    <w:rsid w:val="000847B0"/>
    <w:rsid w:val="00092110"/>
    <w:rsid w:val="000940E3"/>
    <w:rsid w:val="000962C2"/>
    <w:rsid w:val="0009663C"/>
    <w:rsid w:val="000A1C90"/>
    <w:rsid w:val="000A1CB1"/>
    <w:rsid w:val="000A34A0"/>
    <w:rsid w:val="000A3534"/>
    <w:rsid w:val="000A45E8"/>
    <w:rsid w:val="000A69B9"/>
    <w:rsid w:val="000A7CE0"/>
    <w:rsid w:val="000B2197"/>
    <w:rsid w:val="000B231D"/>
    <w:rsid w:val="000B25E7"/>
    <w:rsid w:val="000B34AA"/>
    <w:rsid w:val="000B3926"/>
    <w:rsid w:val="000B5389"/>
    <w:rsid w:val="000C0AD9"/>
    <w:rsid w:val="000C1835"/>
    <w:rsid w:val="000C1EF8"/>
    <w:rsid w:val="000C2384"/>
    <w:rsid w:val="000C35BE"/>
    <w:rsid w:val="000C4131"/>
    <w:rsid w:val="000C5262"/>
    <w:rsid w:val="000C604A"/>
    <w:rsid w:val="000C6399"/>
    <w:rsid w:val="000C6958"/>
    <w:rsid w:val="000D08A5"/>
    <w:rsid w:val="000D4931"/>
    <w:rsid w:val="000D536F"/>
    <w:rsid w:val="000D6930"/>
    <w:rsid w:val="000D72F8"/>
    <w:rsid w:val="000D7AD3"/>
    <w:rsid w:val="000E2B6A"/>
    <w:rsid w:val="000E3420"/>
    <w:rsid w:val="000E370B"/>
    <w:rsid w:val="000E3BA1"/>
    <w:rsid w:val="000E3C02"/>
    <w:rsid w:val="000E3DC7"/>
    <w:rsid w:val="000E4410"/>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28A4"/>
    <w:rsid w:val="00102CB2"/>
    <w:rsid w:val="00103164"/>
    <w:rsid w:val="001056F2"/>
    <w:rsid w:val="00111E5A"/>
    <w:rsid w:val="001125C5"/>
    <w:rsid w:val="001131F8"/>
    <w:rsid w:val="0011394C"/>
    <w:rsid w:val="00113A2F"/>
    <w:rsid w:val="00114C40"/>
    <w:rsid w:val="00116410"/>
    <w:rsid w:val="00116858"/>
    <w:rsid w:val="0011707F"/>
    <w:rsid w:val="00117289"/>
    <w:rsid w:val="001178D5"/>
    <w:rsid w:val="001201CE"/>
    <w:rsid w:val="00122393"/>
    <w:rsid w:val="0012381E"/>
    <w:rsid w:val="0012510C"/>
    <w:rsid w:val="001308A6"/>
    <w:rsid w:val="0013178C"/>
    <w:rsid w:val="00132AAE"/>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0012"/>
    <w:rsid w:val="001615E2"/>
    <w:rsid w:val="00161805"/>
    <w:rsid w:val="001626B5"/>
    <w:rsid w:val="00162B3A"/>
    <w:rsid w:val="00163667"/>
    <w:rsid w:val="00163824"/>
    <w:rsid w:val="00163869"/>
    <w:rsid w:val="00163EC0"/>
    <w:rsid w:val="00164E84"/>
    <w:rsid w:val="00166BC5"/>
    <w:rsid w:val="00170326"/>
    <w:rsid w:val="00171870"/>
    <w:rsid w:val="00172C92"/>
    <w:rsid w:val="001737BC"/>
    <w:rsid w:val="00173C12"/>
    <w:rsid w:val="001756A6"/>
    <w:rsid w:val="001814E7"/>
    <w:rsid w:val="0018179C"/>
    <w:rsid w:val="00182078"/>
    <w:rsid w:val="00182433"/>
    <w:rsid w:val="0018573A"/>
    <w:rsid w:val="00187F1D"/>
    <w:rsid w:val="00191111"/>
    <w:rsid w:val="0019204F"/>
    <w:rsid w:val="0019263B"/>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2AFE"/>
    <w:rsid w:val="001F69AF"/>
    <w:rsid w:val="001F76E0"/>
    <w:rsid w:val="00200669"/>
    <w:rsid w:val="0020093F"/>
    <w:rsid w:val="00201C5D"/>
    <w:rsid w:val="002025B2"/>
    <w:rsid w:val="00204599"/>
    <w:rsid w:val="00204E9B"/>
    <w:rsid w:val="00206EC1"/>
    <w:rsid w:val="00210057"/>
    <w:rsid w:val="0021278E"/>
    <w:rsid w:val="002129F6"/>
    <w:rsid w:val="00213ED3"/>
    <w:rsid w:val="00216960"/>
    <w:rsid w:val="00217120"/>
    <w:rsid w:val="0021792B"/>
    <w:rsid w:val="00222958"/>
    <w:rsid w:val="00227838"/>
    <w:rsid w:val="00227FDE"/>
    <w:rsid w:val="002300B9"/>
    <w:rsid w:val="00230563"/>
    <w:rsid w:val="00230E1F"/>
    <w:rsid w:val="00231891"/>
    <w:rsid w:val="00234484"/>
    <w:rsid w:val="0023512E"/>
    <w:rsid w:val="002354B5"/>
    <w:rsid w:val="0023623F"/>
    <w:rsid w:val="00236F4C"/>
    <w:rsid w:val="00236F5C"/>
    <w:rsid w:val="00237EF9"/>
    <w:rsid w:val="00241DC9"/>
    <w:rsid w:val="0024399B"/>
    <w:rsid w:val="0024415E"/>
    <w:rsid w:val="00244C8B"/>
    <w:rsid w:val="00245AEC"/>
    <w:rsid w:val="0024631C"/>
    <w:rsid w:val="00246B36"/>
    <w:rsid w:val="00246CD4"/>
    <w:rsid w:val="00246E35"/>
    <w:rsid w:val="00247184"/>
    <w:rsid w:val="002478C8"/>
    <w:rsid w:val="00247E73"/>
    <w:rsid w:val="00247F3A"/>
    <w:rsid w:val="00253535"/>
    <w:rsid w:val="00255BE1"/>
    <w:rsid w:val="002564FB"/>
    <w:rsid w:val="00257E7B"/>
    <w:rsid w:val="00260190"/>
    <w:rsid w:val="00260DBC"/>
    <w:rsid w:val="00263439"/>
    <w:rsid w:val="00263868"/>
    <w:rsid w:val="0026510F"/>
    <w:rsid w:val="002657EE"/>
    <w:rsid w:val="002659F6"/>
    <w:rsid w:val="00265F52"/>
    <w:rsid w:val="00273D3F"/>
    <w:rsid w:val="00274770"/>
    <w:rsid w:val="0027490F"/>
    <w:rsid w:val="00275B22"/>
    <w:rsid w:val="00275FFD"/>
    <w:rsid w:val="00276F6E"/>
    <w:rsid w:val="00277198"/>
    <w:rsid w:val="002805E4"/>
    <w:rsid w:val="002823F2"/>
    <w:rsid w:val="002841DE"/>
    <w:rsid w:val="0028429A"/>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0B7E"/>
    <w:rsid w:val="002B12A8"/>
    <w:rsid w:val="002B22D3"/>
    <w:rsid w:val="002B64F0"/>
    <w:rsid w:val="002B6D0F"/>
    <w:rsid w:val="002B77C0"/>
    <w:rsid w:val="002C09A0"/>
    <w:rsid w:val="002C11CA"/>
    <w:rsid w:val="002C5D82"/>
    <w:rsid w:val="002D0311"/>
    <w:rsid w:val="002D223B"/>
    <w:rsid w:val="002D25DA"/>
    <w:rsid w:val="002D4013"/>
    <w:rsid w:val="002D506C"/>
    <w:rsid w:val="002D6AE3"/>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6154"/>
    <w:rsid w:val="0030000A"/>
    <w:rsid w:val="0030053D"/>
    <w:rsid w:val="00300DE4"/>
    <w:rsid w:val="00301CA4"/>
    <w:rsid w:val="00302020"/>
    <w:rsid w:val="003111ED"/>
    <w:rsid w:val="003115A6"/>
    <w:rsid w:val="00311AA4"/>
    <w:rsid w:val="003147DA"/>
    <w:rsid w:val="00314C8E"/>
    <w:rsid w:val="00316871"/>
    <w:rsid w:val="00320E98"/>
    <w:rsid w:val="00322324"/>
    <w:rsid w:val="00322E39"/>
    <w:rsid w:val="003249E6"/>
    <w:rsid w:val="0032648D"/>
    <w:rsid w:val="00327E2B"/>
    <w:rsid w:val="00332566"/>
    <w:rsid w:val="00333059"/>
    <w:rsid w:val="00333504"/>
    <w:rsid w:val="00334D39"/>
    <w:rsid w:val="003364A7"/>
    <w:rsid w:val="00340093"/>
    <w:rsid w:val="00342557"/>
    <w:rsid w:val="0034368E"/>
    <w:rsid w:val="00344302"/>
    <w:rsid w:val="00345CBE"/>
    <w:rsid w:val="00345FF9"/>
    <w:rsid w:val="00346D3D"/>
    <w:rsid w:val="00346F4B"/>
    <w:rsid w:val="00347C36"/>
    <w:rsid w:val="00347C72"/>
    <w:rsid w:val="00347EC8"/>
    <w:rsid w:val="00350AD9"/>
    <w:rsid w:val="003510AB"/>
    <w:rsid w:val="00352058"/>
    <w:rsid w:val="0035294C"/>
    <w:rsid w:val="003575BD"/>
    <w:rsid w:val="003600E2"/>
    <w:rsid w:val="003601CF"/>
    <w:rsid w:val="003603BB"/>
    <w:rsid w:val="00360F75"/>
    <w:rsid w:val="00361888"/>
    <w:rsid w:val="00362AEF"/>
    <w:rsid w:val="003644F0"/>
    <w:rsid w:val="00364537"/>
    <w:rsid w:val="00364814"/>
    <w:rsid w:val="003652F5"/>
    <w:rsid w:val="00371683"/>
    <w:rsid w:val="00372A19"/>
    <w:rsid w:val="003744B4"/>
    <w:rsid w:val="00374B41"/>
    <w:rsid w:val="00375776"/>
    <w:rsid w:val="003761F6"/>
    <w:rsid w:val="003778DD"/>
    <w:rsid w:val="0038395A"/>
    <w:rsid w:val="00385D66"/>
    <w:rsid w:val="00386AF9"/>
    <w:rsid w:val="00386C10"/>
    <w:rsid w:val="0039094A"/>
    <w:rsid w:val="00391860"/>
    <w:rsid w:val="00391F59"/>
    <w:rsid w:val="00394199"/>
    <w:rsid w:val="003944EC"/>
    <w:rsid w:val="00394F24"/>
    <w:rsid w:val="00397429"/>
    <w:rsid w:val="00397C65"/>
    <w:rsid w:val="003A0635"/>
    <w:rsid w:val="003A0D6A"/>
    <w:rsid w:val="003A1B8E"/>
    <w:rsid w:val="003A2D23"/>
    <w:rsid w:val="003A3CEA"/>
    <w:rsid w:val="003A405A"/>
    <w:rsid w:val="003A4FF8"/>
    <w:rsid w:val="003B10FA"/>
    <w:rsid w:val="003B1CB4"/>
    <w:rsid w:val="003B2538"/>
    <w:rsid w:val="003B5322"/>
    <w:rsid w:val="003B59B0"/>
    <w:rsid w:val="003B5BE5"/>
    <w:rsid w:val="003C02BF"/>
    <w:rsid w:val="003C0B92"/>
    <w:rsid w:val="003C202A"/>
    <w:rsid w:val="003C2CBF"/>
    <w:rsid w:val="003C324D"/>
    <w:rsid w:val="003C6012"/>
    <w:rsid w:val="003C7B9A"/>
    <w:rsid w:val="003D52D0"/>
    <w:rsid w:val="003E068D"/>
    <w:rsid w:val="003E170A"/>
    <w:rsid w:val="003E2C93"/>
    <w:rsid w:val="003E41C7"/>
    <w:rsid w:val="003E4C39"/>
    <w:rsid w:val="003E633B"/>
    <w:rsid w:val="003E6CCD"/>
    <w:rsid w:val="003E76A2"/>
    <w:rsid w:val="003F05FA"/>
    <w:rsid w:val="003F1306"/>
    <w:rsid w:val="003F2B05"/>
    <w:rsid w:val="003F459E"/>
    <w:rsid w:val="003F58A6"/>
    <w:rsid w:val="003F58E9"/>
    <w:rsid w:val="003F5B95"/>
    <w:rsid w:val="003F6965"/>
    <w:rsid w:val="003F7B92"/>
    <w:rsid w:val="004027B5"/>
    <w:rsid w:val="00404027"/>
    <w:rsid w:val="00405762"/>
    <w:rsid w:val="00406B34"/>
    <w:rsid w:val="00407AD8"/>
    <w:rsid w:val="0041242A"/>
    <w:rsid w:val="00412509"/>
    <w:rsid w:val="00412D12"/>
    <w:rsid w:val="00413641"/>
    <w:rsid w:val="00416451"/>
    <w:rsid w:val="00416512"/>
    <w:rsid w:val="004170A5"/>
    <w:rsid w:val="00420673"/>
    <w:rsid w:val="004207A9"/>
    <w:rsid w:val="00423101"/>
    <w:rsid w:val="00424239"/>
    <w:rsid w:val="0042479B"/>
    <w:rsid w:val="00426A76"/>
    <w:rsid w:val="00426F2C"/>
    <w:rsid w:val="004279F5"/>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5E16"/>
    <w:rsid w:val="00447C38"/>
    <w:rsid w:val="00450178"/>
    <w:rsid w:val="0045043F"/>
    <w:rsid w:val="00451D0E"/>
    <w:rsid w:val="00451F31"/>
    <w:rsid w:val="00454504"/>
    <w:rsid w:val="00455744"/>
    <w:rsid w:val="00455ECB"/>
    <w:rsid w:val="00456BC2"/>
    <w:rsid w:val="004579CA"/>
    <w:rsid w:val="00460682"/>
    <w:rsid w:val="004609E6"/>
    <w:rsid w:val="00460AF0"/>
    <w:rsid w:val="00460C40"/>
    <w:rsid w:val="00463143"/>
    <w:rsid w:val="00463799"/>
    <w:rsid w:val="004642E9"/>
    <w:rsid w:val="0046626C"/>
    <w:rsid w:val="00466481"/>
    <w:rsid w:val="00466DB5"/>
    <w:rsid w:val="004676BD"/>
    <w:rsid w:val="00471CFD"/>
    <w:rsid w:val="00474490"/>
    <w:rsid w:val="00474B5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1275"/>
    <w:rsid w:val="004A4D23"/>
    <w:rsid w:val="004B0BEC"/>
    <w:rsid w:val="004B21C3"/>
    <w:rsid w:val="004B2606"/>
    <w:rsid w:val="004B2B5D"/>
    <w:rsid w:val="004B32F3"/>
    <w:rsid w:val="004B4254"/>
    <w:rsid w:val="004B5092"/>
    <w:rsid w:val="004B5112"/>
    <w:rsid w:val="004B7384"/>
    <w:rsid w:val="004B7807"/>
    <w:rsid w:val="004C001D"/>
    <w:rsid w:val="004C0040"/>
    <w:rsid w:val="004C1B86"/>
    <w:rsid w:val="004C258F"/>
    <w:rsid w:val="004C2B48"/>
    <w:rsid w:val="004C482E"/>
    <w:rsid w:val="004C4D74"/>
    <w:rsid w:val="004C5194"/>
    <w:rsid w:val="004C549F"/>
    <w:rsid w:val="004C5814"/>
    <w:rsid w:val="004C7B81"/>
    <w:rsid w:val="004D03F4"/>
    <w:rsid w:val="004D0579"/>
    <w:rsid w:val="004D098C"/>
    <w:rsid w:val="004D0DD2"/>
    <w:rsid w:val="004D0FF3"/>
    <w:rsid w:val="004E00A3"/>
    <w:rsid w:val="004E02C0"/>
    <w:rsid w:val="004E1F4C"/>
    <w:rsid w:val="004E2563"/>
    <w:rsid w:val="004E4405"/>
    <w:rsid w:val="004E715D"/>
    <w:rsid w:val="004E7172"/>
    <w:rsid w:val="004F0E03"/>
    <w:rsid w:val="004F1323"/>
    <w:rsid w:val="004F28C7"/>
    <w:rsid w:val="004F3308"/>
    <w:rsid w:val="004F6939"/>
    <w:rsid w:val="005009EA"/>
    <w:rsid w:val="00501F79"/>
    <w:rsid w:val="00504171"/>
    <w:rsid w:val="0050459E"/>
    <w:rsid w:val="00505121"/>
    <w:rsid w:val="00506DAB"/>
    <w:rsid w:val="0050709E"/>
    <w:rsid w:val="005070CB"/>
    <w:rsid w:val="00507EDB"/>
    <w:rsid w:val="00511078"/>
    <w:rsid w:val="00511AB1"/>
    <w:rsid w:val="005132DD"/>
    <w:rsid w:val="0051545A"/>
    <w:rsid w:val="00516510"/>
    <w:rsid w:val="00521889"/>
    <w:rsid w:val="00521AB9"/>
    <w:rsid w:val="005223D0"/>
    <w:rsid w:val="00524119"/>
    <w:rsid w:val="00524F32"/>
    <w:rsid w:val="005253C1"/>
    <w:rsid w:val="00526813"/>
    <w:rsid w:val="00526B7C"/>
    <w:rsid w:val="005305E1"/>
    <w:rsid w:val="00530990"/>
    <w:rsid w:val="00533EC9"/>
    <w:rsid w:val="005348A3"/>
    <w:rsid w:val="005355E8"/>
    <w:rsid w:val="0054000D"/>
    <w:rsid w:val="0054210E"/>
    <w:rsid w:val="00545269"/>
    <w:rsid w:val="005456E6"/>
    <w:rsid w:val="00545E87"/>
    <w:rsid w:val="005472C1"/>
    <w:rsid w:val="00547A0B"/>
    <w:rsid w:val="0055103D"/>
    <w:rsid w:val="0055118B"/>
    <w:rsid w:val="005512D7"/>
    <w:rsid w:val="00551AF4"/>
    <w:rsid w:val="0055466B"/>
    <w:rsid w:val="00560E77"/>
    <w:rsid w:val="005612CE"/>
    <w:rsid w:val="0056169F"/>
    <w:rsid w:val="00563176"/>
    <w:rsid w:val="00565C90"/>
    <w:rsid w:val="0056660A"/>
    <w:rsid w:val="005668E1"/>
    <w:rsid w:val="00566EA5"/>
    <w:rsid w:val="005701AF"/>
    <w:rsid w:val="00570350"/>
    <w:rsid w:val="0057042F"/>
    <w:rsid w:val="00570663"/>
    <w:rsid w:val="0057077A"/>
    <w:rsid w:val="005716B7"/>
    <w:rsid w:val="00573E12"/>
    <w:rsid w:val="00576D1A"/>
    <w:rsid w:val="005812A8"/>
    <w:rsid w:val="0058238A"/>
    <w:rsid w:val="00582FBD"/>
    <w:rsid w:val="00583205"/>
    <w:rsid w:val="0058437C"/>
    <w:rsid w:val="00585F79"/>
    <w:rsid w:val="00587402"/>
    <w:rsid w:val="00593088"/>
    <w:rsid w:val="005956BC"/>
    <w:rsid w:val="00595D50"/>
    <w:rsid w:val="0059617D"/>
    <w:rsid w:val="005A3981"/>
    <w:rsid w:val="005A6464"/>
    <w:rsid w:val="005B0F94"/>
    <w:rsid w:val="005B6524"/>
    <w:rsid w:val="005B6C48"/>
    <w:rsid w:val="005B739E"/>
    <w:rsid w:val="005B7656"/>
    <w:rsid w:val="005C1B19"/>
    <w:rsid w:val="005C251B"/>
    <w:rsid w:val="005C346C"/>
    <w:rsid w:val="005C3692"/>
    <w:rsid w:val="005C616E"/>
    <w:rsid w:val="005C6B47"/>
    <w:rsid w:val="005C75EC"/>
    <w:rsid w:val="005C7F9A"/>
    <w:rsid w:val="005D0B20"/>
    <w:rsid w:val="005D2128"/>
    <w:rsid w:val="005D245E"/>
    <w:rsid w:val="005D2EE4"/>
    <w:rsid w:val="005D3039"/>
    <w:rsid w:val="005D79C5"/>
    <w:rsid w:val="005E0B19"/>
    <w:rsid w:val="005E16E8"/>
    <w:rsid w:val="005E2993"/>
    <w:rsid w:val="005E339A"/>
    <w:rsid w:val="005E36C4"/>
    <w:rsid w:val="005E3857"/>
    <w:rsid w:val="005E38B7"/>
    <w:rsid w:val="005E40CB"/>
    <w:rsid w:val="005E5C98"/>
    <w:rsid w:val="005E6F11"/>
    <w:rsid w:val="005F1BEB"/>
    <w:rsid w:val="005F1F96"/>
    <w:rsid w:val="005F37E7"/>
    <w:rsid w:val="005F4644"/>
    <w:rsid w:val="005F4C4B"/>
    <w:rsid w:val="005F5EE4"/>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6E53"/>
    <w:rsid w:val="00617507"/>
    <w:rsid w:val="0062281A"/>
    <w:rsid w:val="0062558E"/>
    <w:rsid w:val="006259EC"/>
    <w:rsid w:val="00625C91"/>
    <w:rsid w:val="00626159"/>
    <w:rsid w:val="006265AB"/>
    <w:rsid w:val="00626D8A"/>
    <w:rsid w:val="006274DA"/>
    <w:rsid w:val="006315B0"/>
    <w:rsid w:val="00631E7A"/>
    <w:rsid w:val="006320D7"/>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29E9"/>
    <w:rsid w:val="00653015"/>
    <w:rsid w:val="0065382B"/>
    <w:rsid w:val="006538C8"/>
    <w:rsid w:val="00653CC4"/>
    <w:rsid w:val="006559B9"/>
    <w:rsid w:val="006562A2"/>
    <w:rsid w:val="00657191"/>
    <w:rsid w:val="00657E29"/>
    <w:rsid w:val="0066541E"/>
    <w:rsid w:val="006667E2"/>
    <w:rsid w:val="00667C87"/>
    <w:rsid w:val="00671BEA"/>
    <w:rsid w:val="00673429"/>
    <w:rsid w:val="006739BD"/>
    <w:rsid w:val="006747D6"/>
    <w:rsid w:val="00674DC1"/>
    <w:rsid w:val="0067544C"/>
    <w:rsid w:val="0067703A"/>
    <w:rsid w:val="00680F9F"/>
    <w:rsid w:val="00681490"/>
    <w:rsid w:val="00682403"/>
    <w:rsid w:val="00683A49"/>
    <w:rsid w:val="00685085"/>
    <w:rsid w:val="0068581A"/>
    <w:rsid w:val="00690DA1"/>
    <w:rsid w:val="00694C33"/>
    <w:rsid w:val="00694E18"/>
    <w:rsid w:val="00695DA2"/>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1551"/>
    <w:rsid w:val="006B3C8A"/>
    <w:rsid w:val="006B4C47"/>
    <w:rsid w:val="006B5533"/>
    <w:rsid w:val="006B66A6"/>
    <w:rsid w:val="006B7020"/>
    <w:rsid w:val="006B741D"/>
    <w:rsid w:val="006C1CE2"/>
    <w:rsid w:val="006C1F60"/>
    <w:rsid w:val="006C1FB4"/>
    <w:rsid w:val="006C2370"/>
    <w:rsid w:val="006C42B0"/>
    <w:rsid w:val="006D0222"/>
    <w:rsid w:val="006D106C"/>
    <w:rsid w:val="006D1618"/>
    <w:rsid w:val="006D18D4"/>
    <w:rsid w:val="006D2053"/>
    <w:rsid w:val="006D3EFF"/>
    <w:rsid w:val="006D7DB5"/>
    <w:rsid w:val="006E12A2"/>
    <w:rsid w:val="006E1832"/>
    <w:rsid w:val="006E1D96"/>
    <w:rsid w:val="006E235E"/>
    <w:rsid w:val="006E2EA2"/>
    <w:rsid w:val="006E434A"/>
    <w:rsid w:val="006E5481"/>
    <w:rsid w:val="006E68D4"/>
    <w:rsid w:val="006F00C2"/>
    <w:rsid w:val="006F193A"/>
    <w:rsid w:val="006F33E7"/>
    <w:rsid w:val="006F3F9D"/>
    <w:rsid w:val="006F4D40"/>
    <w:rsid w:val="006F7CA4"/>
    <w:rsid w:val="00700050"/>
    <w:rsid w:val="00700CA8"/>
    <w:rsid w:val="007029AC"/>
    <w:rsid w:val="0070380B"/>
    <w:rsid w:val="00703BD2"/>
    <w:rsid w:val="007047B4"/>
    <w:rsid w:val="00707DFE"/>
    <w:rsid w:val="007110F2"/>
    <w:rsid w:val="007134C7"/>
    <w:rsid w:val="00714BDA"/>
    <w:rsid w:val="00714FB1"/>
    <w:rsid w:val="00715853"/>
    <w:rsid w:val="00716E6D"/>
    <w:rsid w:val="0071711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CED"/>
    <w:rsid w:val="00734D75"/>
    <w:rsid w:val="00735691"/>
    <w:rsid w:val="0073720A"/>
    <w:rsid w:val="00737432"/>
    <w:rsid w:val="00737536"/>
    <w:rsid w:val="00737CD5"/>
    <w:rsid w:val="007400B1"/>
    <w:rsid w:val="007457F0"/>
    <w:rsid w:val="007459A2"/>
    <w:rsid w:val="00745BC1"/>
    <w:rsid w:val="0074664F"/>
    <w:rsid w:val="007474BF"/>
    <w:rsid w:val="00747AF6"/>
    <w:rsid w:val="0075076B"/>
    <w:rsid w:val="007508F6"/>
    <w:rsid w:val="0075232B"/>
    <w:rsid w:val="007530D2"/>
    <w:rsid w:val="007531B0"/>
    <w:rsid w:val="00754DAC"/>
    <w:rsid w:val="007552EF"/>
    <w:rsid w:val="007601FC"/>
    <w:rsid w:val="007631FA"/>
    <w:rsid w:val="0076360A"/>
    <w:rsid w:val="007648F3"/>
    <w:rsid w:val="00765462"/>
    <w:rsid w:val="007662F7"/>
    <w:rsid w:val="00766ACD"/>
    <w:rsid w:val="00771C6A"/>
    <w:rsid w:val="007736BC"/>
    <w:rsid w:val="00774283"/>
    <w:rsid w:val="00774878"/>
    <w:rsid w:val="00775D71"/>
    <w:rsid w:val="00780F6E"/>
    <w:rsid w:val="00781266"/>
    <w:rsid w:val="007816D6"/>
    <w:rsid w:val="007865DA"/>
    <w:rsid w:val="00786F4D"/>
    <w:rsid w:val="007900C4"/>
    <w:rsid w:val="0079169F"/>
    <w:rsid w:val="007926BA"/>
    <w:rsid w:val="007932CB"/>
    <w:rsid w:val="00793446"/>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6F7"/>
    <w:rsid w:val="007C3740"/>
    <w:rsid w:val="007C52C0"/>
    <w:rsid w:val="007D0B01"/>
    <w:rsid w:val="007D1D3A"/>
    <w:rsid w:val="007D234E"/>
    <w:rsid w:val="007D2427"/>
    <w:rsid w:val="007D35EB"/>
    <w:rsid w:val="007D58E1"/>
    <w:rsid w:val="007D7A18"/>
    <w:rsid w:val="007E0879"/>
    <w:rsid w:val="007E2687"/>
    <w:rsid w:val="007E3493"/>
    <w:rsid w:val="007E6DBB"/>
    <w:rsid w:val="007E70C6"/>
    <w:rsid w:val="007F0E87"/>
    <w:rsid w:val="007F1553"/>
    <w:rsid w:val="007F2A69"/>
    <w:rsid w:val="007F37BF"/>
    <w:rsid w:val="007F6239"/>
    <w:rsid w:val="00801AC6"/>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2095"/>
    <w:rsid w:val="00834EAB"/>
    <w:rsid w:val="008358CB"/>
    <w:rsid w:val="00836544"/>
    <w:rsid w:val="00840CCE"/>
    <w:rsid w:val="008412AB"/>
    <w:rsid w:val="00841EC7"/>
    <w:rsid w:val="00842F1B"/>
    <w:rsid w:val="00843CD5"/>
    <w:rsid w:val="00844BC5"/>
    <w:rsid w:val="00844E25"/>
    <w:rsid w:val="0084522C"/>
    <w:rsid w:val="0085059C"/>
    <w:rsid w:val="00851AC0"/>
    <w:rsid w:val="008525D0"/>
    <w:rsid w:val="00854A1B"/>
    <w:rsid w:val="008550FB"/>
    <w:rsid w:val="00855C10"/>
    <w:rsid w:val="0085680A"/>
    <w:rsid w:val="00857122"/>
    <w:rsid w:val="00860624"/>
    <w:rsid w:val="00860C27"/>
    <w:rsid w:val="00864B57"/>
    <w:rsid w:val="0087179F"/>
    <w:rsid w:val="008718AF"/>
    <w:rsid w:val="00872FF2"/>
    <w:rsid w:val="00873B78"/>
    <w:rsid w:val="00874E02"/>
    <w:rsid w:val="008758B1"/>
    <w:rsid w:val="008771A0"/>
    <w:rsid w:val="008773BB"/>
    <w:rsid w:val="00881F94"/>
    <w:rsid w:val="0088203F"/>
    <w:rsid w:val="008851E5"/>
    <w:rsid w:val="00885C2D"/>
    <w:rsid w:val="008864FB"/>
    <w:rsid w:val="00886C54"/>
    <w:rsid w:val="0088751B"/>
    <w:rsid w:val="00887EDD"/>
    <w:rsid w:val="008913DF"/>
    <w:rsid w:val="00892F51"/>
    <w:rsid w:val="00894506"/>
    <w:rsid w:val="008A1296"/>
    <w:rsid w:val="008A26D5"/>
    <w:rsid w:val="008A4F65"/>
    <w:rsid w:val="008A51E8"/>
    <w:rsid w:val="008A6738"/>
    <w:rsid w:val="008A6B85"/>
    <w:rsid w:val="008A6DE0"/>
    <w:rsid w:val="008B0E45"/>
    <w:rsid w:val="008B1144"/>
    <w:rsid w:val="008B11A5"/>
    <w:rsid w:val="008B35C9"/>
    <w:rsid w:val="008B3D0A"/>
    <w:rsid w:val="008B3F1F"/>
    <w:rsid w:val="008B3F75"/>
    <w:rsid w:val="008B5654"/>
    <w:rsid w:val="008B58A7"/>
    <w:rsid w:val="008B788C"/>
    <w:rsid w:val="008C19D5"/>
    <w:rsid w:val="008C2C95"/>
    <w:rsid w:val="008C3D42"/>
    <w:rsid w:val="008C42D0"/>
    <w:rsid w:val="008C5C06"/>
    <w:rsid w:val="008D2381"/>
    <w:rsid w:val="008D289B"/>
    <w:rsid w:val="008D3DC8"/>
    <w:rsid w:val="008D5F74"/>
    <w:rsid w:val="008D6554"/>
    <w:rsid w:val="008D7FD7"/>
    <w:rsid w:val="008E0360"/>
    <w:rsid w:val="008E0504"/>
    <w:rsid w:val="008E1061"/>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901A4B"/>
    <w:rsid w:val="00901F67"/>
    <w:rsid w:val="009023E5"/>
    <w:rsid w:val="0090252D"/>
    <w:rsid w:val="009026CD"/>
    <w:rsid w:val="00904B88"/>
    <w:rsid w:val="00904EB2"/>
    <w:rsid w:val="00905D25"/>
    <w:rsid w:val="00906443"/>
    <w:rsid w:val="00907ACE"/>
    <w:rsid w:val="009115A0"/>
    <w:rsid w:val="009132D2"/>
    <w:rsid w:val="00914E19"/>
    <w:rsid w:val="009154D4"/>
    <w:rsid w:val="00915559"/>
    <w:rsid w:val="00916EDD"/>
    <w:rsid w:val="009177F5"/>
    <w:rsid w:val="00920A21"/>
    <w:rsid w:val="00920B34"/>
    <w:rsid w:val="00920F98"/>
    <w:rsid w:val="009244B1"/>
    <w:rsid w:val="00924AD5"/>
    <w:rsid w:val="00924ED5"/>
    <w:rsid w:val="009266A7"/>
    <w:rsid w:val="00927CAD"/>
    <w:rsid w:val="00927E7B"/>
    <w:rsid w:val="00927F2F"/>
    <w:rsid w:val="00931A96"/>
    <w:rsid w:val="00931EA9"/>
    <w:rsid w:val="00933CA3"/>
    <w:rsid w:val="00934F4D"/>
    <w:rsid w:val="00935E6F"/>
    <w:rsid w:val="00936283"/>
    <w:rsid w:val="009377B9"/>
    <w:rsid w:val="00937847"/>
    <w:rsid w:val="0093791E"/>
    <w:rsid w:val="00937B26"/>
    <w:rsid w:val="00937C68"/>
    <w:rsid w:val="0094071C"/>
    <w:rsid w:val="009422E5"/>
    <w:rsid w:val="009427C4"/>
    <w:rsid w:val="00945D54"/>
    <w:rsid w:val="00945E25"/>
    <w:rsid w:val="00947472"/>
    <w:rsid w:val="009478BC"/>
    <w:rsid w:val="0095048B"/>
    <w:rsid w:val="00950A73"/>
    <w:rsid w:val="00951845"/>
    <w:rsid w:val="00951F99"/>
    <w:rsid w:val="00954FBA"/>
    <w:rsid w:val="009563DD"/>
    <w:rsid w:val="009572E5"/>
    <w:rsid w:val="00957F28"/>
    <w:rsid w:val="009610A7"/>
    <w:rsid w:val="0096158B"/>
    <w:rsid w:val="009642AB"/>
    <w:rsid w:val="00964648"/>
    <w:rsid w:val="00967733"/>
    <w:rsid w:val="00967A37"/>
    <w:rsid w:val="00971BB7"/>
    <w:rsid w:val="009725F2"/>
    <w:rsid w:val="0097345C"/>
    <w:rsid w:val="009747FD"/>
    <w:rsid w:val="00975E93"/>
    <w:rsid w:val="00977369"/>
    <w:rsid w:val="00980023"/>
    <w:rsid w:val="009806CC"/>
    <w:rsid w:val="00980B91"/>
    <w:rsid w:val="009812CF"/>
    <w:rsid w:val="00983FEE"/>
    <w:rsid w:val="009874C8"/>
    <w:rsid w:val="0099018D"/>
    <w:rsid w:val="009909A4"/>
    <w:rsid w:val="00991491"/>
    <w:rsid w:val="00991679"/>
    <w:rsid w:val="00991838"/>
    <w:rsid w:val="00992706"/>
    <w:rsid w:val="00992840"/>
    <w:rsid w:val="00992F71"/>
    <w:rsid w:val="00993702"/>
    <w:rsid w:val="00994468"/>
    <w:rsid w:val="0099502A"/>
    <w:rsid w:val="00995641"/>
    <w:rsid w:val="009973EF"/>
    <w:rsid w:val="00997557"/>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9AB"/>
    <w:rsid w:val="009C2793"/>
    <w:rsid w:val="009C60BB"/>
    <w:rsid w:val="009C76B8"/>
    <w:rsid w:val="009D00A8"/>
    <w:rsid w:val="009D139C"/>
    <w:rsid w:val="009D1B0B"/>
    <w:rsid w:val="009D1BFA"/>
    <w:rsid w:val="009D2F52"/>
    <w:rsid w:val="009D3507"/>
    <w:rsid w:val="009D3754"/>
    <w:rsid w:val="009D39AE"/>
    <w:rsid w:val="009D3A94"/>
    <w:rsid w:val="009D3D82"/>
    <w:rsid w:val="009D677C"/>
    <w:rsid w:val="009E0294"/>
    <w:rsid w:val="009E0DE7"/>
    <w:rsid w:val="009E37B0"/>
    <w:rsid w:val="009E42F8"/>
    <w:rsid w:val="009E5118"/>
    <w:rsid w:val="009E61B6"/>
    <w:rsid w:val="009E67B7"/>
    <w:rsid w:val="009E6FB5"/>
    <w:rsid w:val="009F22E6"/>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502D4"/>
    <w:rsid w:val="00A520F8"/>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3B86"/>
    <w:rsid w:val="00A8496C"/>
    <w:rsid w:val="00A85A4C"/>
    <w:rsid w:val="00A86301"/>
    <w:rsid w:val="00A86A23"/>
    <w:rsid w:val="00A86D7F"/>
    <w:rsid w:val="00A87099"/>
    <w:rsid w:val="00A87185"/>
    <w:rsid w:val="00A87837"/>
    <w:rsid w:val="00A9046A"/>
    <w:rsid w:val="00A91089"/>
    <w:rsid w:val="00A91955"/>
    <w:rsid w:val="00A9283D"/>
    <w:rsid w:val="00A93B75"/>
    <w:rsid w:val="00A9510B"/>
    <w:rsid w:val="00A96311"/>
    <w:rsid w:val="00A96465"/>
    <w:rsid w:val="00A96BCB"/>
    <w:rsid w:val="00AA02DB"/>
    <w:rsid w:val="00AA03AC"/>
    <w:rsid w:val="00AA114D"/>
    <w:rsid w:val="00AA378D"/>
    <w:rsid w:val="00AA4CF9"/>
    <w:rsid w:val="00AA58DF"/>
    <w:rsid w:val="00AA799C"/>
    <w:rsid w:val="00AA7A62"/>
    <w:rsid w:val="00AA7CC3"/>
    <w:rsid w:val="00AB14C2"/>
    <w:rsid w:val="00AB2953"/>
    <w:rsid w:val="00AB368D"/>
    <w:rsid w:val="00AB6DD2"/>
    <w:rsid w:val="00AB7964"/>
    <w:rsid w:val="00AC0A77"/>
    <w:rsid w:val="00AC5786"/>
    <w:rsid w:val="00AC6AB0"/>
    <w:rsid w:val="00AC7037"/>
    <w:rsid w:val="00AD0D7B"/>
    <w:rsid w:val="00AD2DDD"/>
    <w:rsid w:val="00AD3173"/>
    <w:rsid w:val="00AD5151"/>
    <w:rsid w:val="00AD647C"/>
    <w:rsid w:val="00AE0EE2"/>
    <w:rsid w:val="00AE28DB"/>
    <w:rsid w:val="00AE5B08"/>
    <w:rsid w:val="00AE5E41"/>
    <w:rsid w:val="00AF16C5"/>
    <w:rsid w:val="00AF410B"/>
    <w:rsid w:val="00AF42B6"/>
    <w:rsid w:val="00AF54EB"/>
    <w:rsid w:val="00AF6605"/>
    <w:rsid w:val="00AF6D83"/>
    <w:rsid w:val="00B00EE7"/>
    <w:rsid w:val="00B013CC"/>
    <w:rsid w:val="00B01523"/>
    <w:rsid w:val="00B01615"/>
    <w:rsid w:val="00B01EC4"/>
    <w:rsid w:val="00B03558"/>
    <w:rsid w:val="00B0621D"/>
    <w:rsid w:val="00B1041C"/>
    <w:rsid w:val="00B10561"/>
    <w:rsid w:val="00B11926"/>
    <w:rsid w:val="00B13694"/>
    <w:rsid w:val="00B13CF6"/>
    <w:rsid w:val="00B157D1"/>
    <w:rsid w:val="00B15D3F"/>
    <w:rsid w:val="00B17891"/>
    <w:rsid w:val="00B20824"/>
    <w:rsid w:val="00B22690"/>
    <w:rsid w:val="00B23479"/>
    <w:rsid w:val="00B27D6D"/>
    <w:rsid w:val="00B27ECE"/>
    <w:rsid w:val="00B30A77"/>
    <w:rsid w:val="00B30BC6"/>
    <w:rsid w:val="00B32723"/>
    <w:rsid w:val="00B32F3E"/>
    <w:rsid w:val="00B3377B"/>
    <w:rsid w:val="00B34833"/>
    <w:rsid w:val="00B350CF"/>
    <w:rsid w:val="00B363EA"/>
    <w:rsid w:val="00B3645E"/>
    <w:rsid w:val="00B3680E"/>
    <w:rsid w:val="00B37030"/>
    <w:rsid w:val="00B37FB9"/>
    <w:rsid w:val="00B42893"/>
    <w:rsid w:val="00B44599"/>
    <w:rsid w:val="00B445C8"/>
    <w:rsid w:val="00B46444"/>
    <w:rsid w:val="00B4646B"/>
    <w:rsid w:val="00B468A6"/>
    <w:rsid w:val="00B56BC5"/>
    <w:rsid w:val="00B56C84"/>
    <w:rsid w:val="00B57EE3"/>
    <w:rsid w:val="00B60895"/>
    <w:rsid w:val="00B61801"/>
    <w:rsid w:val="00B6193C"/>
    <w:rsid w:val="00B62131"/>
    <w:rsid w:val="00B62D88"/>
    <w:rsid w:val="00B62E1C"/>
    <w:rsid w:val="00B63058"/>
    <w:rsid w:val="00B63168"/>
    <w:rsid w:val="00B63B71"/>
    <w:rsid w:val="00B65B83"/>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B1126"/>
    <w:rsid w:val="00BB1238"/>
    <w:rsid w:val="00BB1484"/>
    <w:rsid w:val="00BB2997"/>
    <w:rsid w:val="00BB2D90"/>
    <w:rsid w:val="00BB2FD9"/>
    <w:rsid w:val="00BB4455"/>
    <w:rsid w:val="00BB46B3"/>
    <w:rsid w:val="00BB499E"/>
    <w:rsid w:val="00BB62B1"/>
    <w:rsid w:val="00BB69D4"/>
    <w:rsid w:val="00BB7627"/>
    <w:rsid w:val="00BC1C7A"/>
    <w:rsid w:val="00BC4306"/>
    <w:rsid w:val="00BC45AB"/>
    <w:rsid w:val="00BC6D3E"/>
    <w:rsid w:val="00BD2757"/>
    <w:rsid w:val="00BD2CC7"/>
    <w:rsid w:val="00BD61F0"/>
    <w:rsid w:val="00BD6453"/>
    <w:rsid w:val="00BD6BD3"/>
    <w:rsid w:val="00BD7D43"/>
    <w:rsid w:val="00BE0FBB"/>
    <w:rsid w:val="00BE11B3"/>
    <w:rsid w:val="00BE2F0F"/>
    <w:rsid w:val="00BE3D31"/>
    <w:rsid w:val="00BE58C9"/>
    <w:rsid w:val="00BE5D9A"/>
    <w:rsid w:val="00BE6FBF"/>
    <w:rsid w:val="00BF1F43"/>
    <w:rsid w:val="00BF30B9"/>
    <w:rsid w:val="00BF486B"/>
    <w:rsid w:val="00BF6978"/>
    <w:rsid w:val="00BF69F1"/>
    <w:rsid w:val="00C0057A"/>
    <w:rsid w:val="00C00C90"/>
    <w:rsid w:val="00C00DB6"/>
    <w:rsid w:val="00C01053"/>
    <w:rsid w:val="00C01F0F"/>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2476"/>
    <w:rsid w:val="00C240AD"/>
    <w:rsid w:val="00C241B4"/>
    <w:rsid w:val="00C25050"/>
    <w:rsid w:val="00C252F8"/>
    <w:rsid w:val="00C25809"/>
    <w:rsid w:val="00C261EE"/>
    <w:rsid w:val="00C26E5C"/>
    <w:rsid w:val="00C319C7"/>
    <w:rsid w:val="00C3298B"/>
    <w:rsid w:val="00C336D6"/>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3D9"/>
    <w:rsid w:val="00C67EE6"/>
    <w:rsid w:val="00C7224D"/>
    <w:rsid w:val="00C73187"/>
    <w:rsid w:val="00C74EA7"/>
    <w:rsid w:val="00C75961"/>
    <w:rsid w:val="00C7759D"/>
    <w:rsid w:val="00C77D5F"/>
    <w:rsid w:val="00C80345"/>
    <w:rsid w:val="00C81113"/>
    <w:rsid w:val="00C82B2A"/>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A7EDC"/>
    <w:rsid w:val="00CB0B58"/>
    <w:rsid w:val="00CB208F"/>
    <w:rsid w:val="00CB29A6"/>
    <w:rsid w:val="00CB2E73"/>
    <w:rsid w:val="00CB330D"/>
    <w:rsid w:val="00CB376B"/>
    <w:rsid w:val="00CB5AFF"/>
    <w:rsid w:val="00CB6E5D"/>
    <w:rsid w:val="00CC21A8"/>
    <w:rsid w:val="00CC231E"/>
    <w:rsid w:val="00CC2414"/>
    <w:rsid w:val="00CC2F09"/>
    <w:rsid w:val="00CC447C"/>
    <w:rsid w:val="00CC5425"/>
    <w:rsid w:val="00CC69B5"/>
    <w:rsid w:val="00CC7AE8"/>
    <w:rsid w:val="00CC7EBB"/>
    <w:rsid w:val="00CD1537"/>
    <w:rsid w:val="00CD1AAD"/>
    <w:rsid w:val="00CD333B"/>
    <w:rsid w:val="00CD3400"/>
    <w:rsid w:val="00CD389A"/>
    <w:rsid w:val="00CD40D8"/>
    <w:rsid w:val="00CD4BBD"/>
    <w:rsid w:val="00CD6E18"/>
    <w:rsid w:val="00CE1F63"/>
    <w:rsid w:val="00CE602C"/>
    <w:rsid w:val="00CE61F3"/>
    <w:rsid w:val="00CF0C7C"/>
    <w:rsid w:val="00CF2761"/>
    <w:rsid w:val="00CF2804"/>
    <w:rsid w:val="00CF2D47"/>
    <w:rsid w:val="00CF42F4"/>
    <w:rsid w:val="00CF61BF"/>
    <w:rsid w:val="00D00534"/>
    <w:rsid w:val="00D01FB1"/>
    <w:rsid w:val="00D03310"/>
    <w:rsid w:val="00D04FAB"/>
    <w:rsid w:val="00D066AA"/>
    <w:rsid w:val="00D067C2"/>
    <w:rsid w:val="00D07E65"/>
    <w:rsid w:val="00D12E1B"/>
    <w:rsid w:val="00D13395"/>
    <w:rsid w:val="00D15802"/>
    <w:rsid w:val="00D16C73"/>
    <w:rsid w:val="00D16DA7"/>
    <w:rsid w:val="00D176FD"/>
    <w:rsid w:val="00D17E27"/>
    <w:rsid w:val="00D22489"/>
    <w:rsid w:val="00D23117"/>
    <w:rsid w:val="00D23FD3"/>
    <w:rsid w:val="00D246AA"/>
    <w:rsid w:val="00D25CD3"/>
    <w:rsid w:val="00D27AFD"/>
    <w:rsid w:val="00D32E46"/>
    <w:rsid w:val="00D335BC"/>
    <w:rsid w:val="00D34C9E"/>
    <w:rsid w:val="00D3734C"/>
    <w:rsid w:val="00D425B5"/>
    <w:rsid w:val="00D42923"/>
    <w:rsid w:val="00D43587"/>
    <w:rsid w:val="00D440D8"/>
    <w:rsid w:val="00D4693C"/>
    <w:rsid w:val="00D46F82"/>
    <w:rsid w:val="00D47B95"/>
    <w:rsid w:val="00D47D43"/>
    <w:rsid w:val="00D51C55"/>
    <w:rsid w:val="00D526CE"/>
    <w:rsid w:val="00D526DF"/>
    <w:rsid w:val="00D526EF"/>
    <w:rsid w:val="00D53D59"/>
    <w:rsid w:val="00D555C0"/>
    <w:rsid w:val="00D55744"/>
    <w:rsid w:val="00D56289"/>
    <w:rsid w:val="00D5751D"/>
    <w:rsid w:val="00D61D1E"/>
    <w:rsid w:val="00D649A5"/>
    <w:rsid w:val="00D72B3C"/>
    <w:rsid w:val="00D73866"/>
    <w:rsid w:val="00D75234"/>
    <w:rsid w:val="00D76565"/>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93891"/>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906"/>
    <w:rsid w:val="00DB6C05"/>
    <w:rsid w:val="00DB70C0"/>
    <w:rsid w:val="00DB71A9"/>
    <w:rsid w:val="00DB7873"/>
    <w:rsid w:val="00DC19F6"/>
    <w:rsid w:val="00DC311A"/>
    <w:rsid w:val="00DC47CA"/>
    <w:rsid w:val="00DC672C"/>
    <w:rsid w:val="00DC7B85"/>
    <w:rsid w:val="00DD012D"/>
    <w:rsid w:val="00DD0694"/>
    <w:rsid w:val="00DD11EE"/>
    <w:rsid w:val="00DD2B96"/>
    <w:rsid w:val="00DD3CB6"/>
    <w:rsid w:val="00DD49F6"/>
    <w:rsid w:val="00DD5104"/>
    <w:rsid w:val="00DD7004"/>
    <w:rsid w:val="00DD71F1"/>
    <w:rsid w:val="00DD7A7D"/>
    <w:rsid w:val="00DE01D2"/>
    <w:rsid w:val="00DE06D3"/>
    <w:rsid w:val="00DE153D"/>
    <w:rsid w:val="00DE18A4"/>
    <w:rsid w:val="00DE542F"/>
    <w:rsid w:val="00DE73E7"/>
    <w:rsid w:val="00DF0909"/>
    <w:rsid w:val="00DF4E3A"/>
    <w:rsid w:val="00DF601F"/>
    <w:rsid w:val="00DF723E"/>
    <w:rsid w:val="00E00577"/>
    <w:rsid w:val="00E0227E"/>
    <w:rsid w:val="00E0258E"/>
    <w:rsid w:val="00E02B3E"/>
    <w:rsid w:val="00E0356B"/>
    <w:rsid w:val="00E0592F"/>
    <w:rsid w:val="00E11321"/>
    <w:rsid w:val="00E118F4"/>
    <w:rsid w:val="00E119C7"/>
    <w:rsid w:val="00E12A4C"/>
    <w:rsid w:val="00E1442E"/>
    <w:rsid w:val="00E147B8"/>
    <w:rsid w:val="00E149B4"/>
    <w:rsid w:val="00E173FC"/>
    <w:rsid w:val="00E21364"/>
    <w:rsid w:val="00E230C8"/>
    <w:rsid w:val="00E30110"/>
    <w:rsid w:val="00E30DA2"/>
    <w:rsid w:val="00E30F95"/>
    <w:rsid w:val="00E32029"/>
    <w:rsid w:val="00E33BB0"/>
    <w:rsid w:val="00E33DB5"/>
    <w:rsid w:val="00E35B1D"/>
    <w:rsid w:val="00E35FC6"/>
    <w:rsid w:val="00E37DB8"/>
    <w:rsid w:val="00E37DF9"/>
    <w:rsid w:val="00E421EA"/>
    <w:rsid w:val="00E43098"/>
    <w:rsid w:val="00E44523"/>
    <w:rsid w:val="00E47010"/>
    <w:rsid w:val="00E50C32"/>
    <w:rsid w:val="00E51B25"/>
    <w:rsid w:val="00E5248C"/>
    <w:rsid w:val="00E542BD"/>
    <w:rsid w:val="00E55870"/>
    <w:rsid w:val="00E56903"/>
    <w:rsid w:val="00E57F6F"/>
    <w:rsid w:val="00E60510"/>
    <w:rsid w:val="00E60D59"/>
    <w:rsid w:val="00E61328"/>
    <w:rsid w:val="00E6150F"/>
    <w:rsid w:val="00E6206A"/>
    <w:rsid w:val="00E62DBC"/>
    <w:rsid w:val="00E63A61"/>
    <w:rsid w:val="00E70561"/>
    <w:rsid w:val="00E717AC"/>
    <w:rsid w:val="00E73DDC"/>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2D"/>
    <w:rsid w:val="00E97049"/>
    <w:rsid w:val="00EA15F4"/>
    <w:rsid w:val="00EA2BAD"/>
    <w:rsid w:val="00EA32A7"/>
    <w:rsid w:val="00EA3690"/>
    <w:rsid w:val="00EA36A0"/>
    <w:rsid w:val="00EA394C"/>
    <w:rsid w:val="00EA3BB5"/>
    <w:rsid w:val="00EA5B3B"/>
    <w:rsid w:val="00EA61A9"/>
    <w:rsid w:val="00EC020D"/>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5B40"/>
    <w:rsid w:val="00ED7E8B"/>
    <w:rsid w:val="00ED7F8E"/>
    <w:rsid w:val="00EE01BE"/>
    <w:rsid w:val="00EE0A84"/>
    <w:rsid w:val="00EE1B2B"/>
    <w:rsid w:val="00EE2B9C"/>
    <w:rsid w:val="00EE3B66"/>
    <w:rsid w:val="00EE4680"/>
    <w:rsid w:val="00EE5E4A"/>
    <w:rsid w:val="00EE65AC"/>
    <w:rsid w:val="00EE6AA7"/>
    <w:rsid w:val="00EE7068"/>
    <w:rsid w:val="00EE70BF"/>
    <w:rsid w:val="00EF381A"/>
    <w:rsid w:val="00EF39B0"/>
    <w:rsid w:val="00EF39CC"/>
    <w:rsid w:val="00EF6D7E"/>
    <w:rsid w:val="00EF7F06"/>
    <w:rsid w:val="00F0192A"/>
    <w:rsid w:val="00F01960"/>
    <w:rsid w:val="00F066DA"/>
    <w:rsid w:val="00F10061"/>
    <w:rsid w:val="00F11771"/>
    <w:rsid w:val="00F1624F"/>
    <w:rsid w:val="00F1759F"/>
    <w:rsid w:val="00F20FD0"/>
    <w:rsid w:val="00F21FB7"/>
    <w:rsid w:val="00F24472"/>
    <w:rsid w:val="00F26AD9"/>
    <w:rsid w:val="00F26F3B"/>
    <w:rsid w:val="00F27985"/>
    <w:rsid w:val="00F3004F"/>
    <w:rsid w:val="00F31621"/>
    <w:rsid w:val="00F32730"/>
    <w:rsid w:val="00F3275D"/>
    <w:rsid w:val="00F32EFE"/>
    <w:rsid w:val="00F33215"/>
    <w:rsid w:val="00F40854"/>
    <w:rsid w:val="00F4195E"/>
    <w:rsid w:val="00F4352C"/>
    <w:rsid w:val="00F44609"/>
    <w:rsid w:val="00F46043"/>
    <w:rsid w:val="00F50254"/>
    <w:rsid w:val="00F516D0"/>
    <w:rsid w:val="00F52AE2"/>
    <w:rsid w:val="00F544E1"/>
    <w:rsid w:val="00F551D0"/>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195D"/>
    <w:rsid w:val="00F8292F"/>
    <w:rsid w:val="00F82F4A"/>
    <w:rsid w:val="00F839E9"/>
    <w:rsid w:val="00F84E89"/>
    <w:rsid w:val="00F857BC"/>
    <w:rsid w:val="00F86497"/>
    <w:rsid w:val="00F86A30"/>
    <w:rsid w:val="00F87E10"/>
    <w:rsid w:val="00F9031E"/>
    <w:rsid w:val="00F92983"/>
    <w:rsid w:val="00F93F55"/>
    <w:rsid w:val="00FA02CF"/>
    <w:rsid w:val="00FA108B"/>
    <w:rsid w:val="00FA1972"/>
    <w:rsid w:val="00FA2D70"/>
    <w:rsid w:val="00FA5F5D"/>
    <w:rsid w:val="00FA6364"/>
    <w:rsid w:val="00FA688E"/>
    <w:rsid w:val="00FB00D9"/>
    <w:rsid w:val="00FB0A0A"/>
    <w:rsid w:val="00FB25B0"/>
    <w:rsid w:val="00FB419C"/>
    <w:rsid w:val="00FB5AD7"/>
    <w:rsid w:val="00FB5BB7"/>
    <w:rsid w:val="00FB6946"/>
    <w:rsid w:val="00FB7060"/>
    <w:rsid w:val="00FB7248"/>
    <w:rsid w:val="00FB72FF"/>
    <w:rsid w:val="00FC0458"/>
    <w:rsid w:val="00FC091F"/>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3D2F"/>
    <w:rsid w:val="00FD42D7"/>
    <w:rsid w:val="00FE3CAD"/>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7500740"/>
  <w15:docId w15:val="{8BAC3C60-B314-45DB-9E03-7658E04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semiHidden/>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5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ncwm.net/meetings/annual/archive" TargetMode="External"/><Relationship Id="rId26" Type="http://schemas.openxmlformats.org/officeDocument/2006/relationships/header" Target="header3.xml"/><Relationship Id="rId21" Type="http://schemas.openxmlformats.org/officeDocument/2006/relationships/hyperlink" Target="https://www.ncwm.com/safety"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support.proctoru.com/hc/en-us/articles/360043565051-Exam-Day-What-to-Expect-" TargetMode="External"/><Relationship Id="rId17" Type="http://schemas.openxmlformats.org/officeDocument/2006/relationships/hyperlink" Target="https://www.nist.gov/pml/weights-and-measures/about-owm/calendar-events" TargetMode="External"/><Relationship Id="rId25" Type="http://schemas.openxmlformats.org/officeDocument/2006/relationships/footer" Target="footer2.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yperlink" Target="https://www.ncwm.com/safety"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wm.com/proctoring" TargetMode="Externa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www.ncwm.com/annual-archive" TargetMode="External"/><Relationship Id="rId31" Type="http://schemas.openxmlformats.org/officeDocument/2006/relationships/hyperlink" Target="http://www.nist.gov/newsevents/upcomingevents/org/64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AFB56-762C-4CBB-8C8F-8B640ED5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3.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customXml/itemProps4.xml><?xml version="1.0" encoding="utf-8"?>
<ds:datastoreItem xmlns:ds="http://schemas.openxmlformats.org/officeDocument/2006/customXml" ds:itemID="{36EA7843-F9C7-4E15-939D-A9DCA59D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24</Pages>
  <Words>9238</Words>
  <Characters>52661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Danyelle Dolan</cp:lastModifiedBy>
  <cp:revision>22</cp:revision>
  <cp:lastPrinted>2022-03-11T15:43:00Z</cp:lastPrinted>
  <dcterms:created xsi:type="dcterms:W3CDTF">2022-08-22T15:52:00Z</dcterms:created>
  <dcterms:modified xsi:type="dcterms:W3CDTF">2022-12-01T17:30:00Z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ies>
</file>